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D42567">
        <w:trPr>
          <w:trHeight w:hRule="exact" w:val="1666"/>
        </w:trPr>
        <w:tc>
          <w:tcPr>
            <w:tcW w:w="426" w:type="dxa"/>
          </w:tcPr>
          <w:p w:rsidR="00D42567" w:rsidRDefault="00D42567"/>
        </w:tc>
        <w:tc>
          <w:tcPr>
            <w:tcW w:w="710" w:type="dxa"/>
          </w:tcPr>
          <w:p w:rsidR="00D42567" w:rsidRDefault="00D42567"/>
        </w:tc>
        <w:tc>
          <w:tcPr>
            <w:tcW w:w="1419" w:type="dxa"/>
          </w:tcPr>
          <w:p w:rsidR="00D42567" w:rsidRDefault="00D42567"/>
        </w:tc>
        <w:tc>
          <w:tcPr>
            <w:tcW w:w="1419" w:type="dxa"/>
          </w:tcPr>
          <w:p w:rsidR="00D42567" w:rsidRDefault="00D42567"/>
        </w:tc>
        <w:tc>
          <w:tcPr>
            <w:tcW w:w="710" w:type="dxa"/>
          </w:tcPr>
          <w:p w:rsidR="00D42567" w:rsidRDefault="00D42567"/>
        </w:tc>
        <w:tc>
          <w:tcPr>
            <w:tcW w:w="5543" w:type="dxa"/>
            <w:gridSpan w:val="4"/>
            <w:shd w:val="clear" w:color="000000" w:fill="FFFFFF"/>
            <w:tcMar>
              <w:left w:w="34" w:type="dxa"/>
              <w:right w:w="34" w:type="dxa"/>
            </w:tcMar>
          </w:tcPr>
          <w:p w:rsidR="00D42567" w:rsidRDefault="0046354D">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28.03.2022 №28.</w:t>
            </w:r>
          </w:p>
        </w:tc>
      </w:tr>
      <w:tr w:rsidR="00D42567">
        <w:trPr>
          <w:trHeight w:hRule="exact" w:val="585"/>
        </w:trPr>
        <w:tc>
          <w:tcPr>
            <w:tcW w:w="10221" w:type="dxa"/>
            <w:gridSpan w:val="9"/>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42567" w:rsidRDefault="0046354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42567">
        <w:trPr>
          <w:trHeight w:hRule="exact" w:val="314"/>
        </w:trPr>
        <w:tc>
          <w:tcPr>
            <w:tcW w:w="10221" w:type="dxa"/>
            <w:gridSpan w:val="9"/>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D42567">
        <w:trPr>
          <w:trHeight w:hRule="exact" w:val="211"/>
        </w:trPr>
        <w:tc>
          <w:tcPr>
            <w:tcW w:w="426" w:type="dxa"/>
          </w:tcPr>
          <w:p w:rsidR="00D42567" w:rsidRDefault="00D42567"/>
        </w:tc>
        <w:tc>
          <w:tcPr>
            <w:tcW w:w="710" w:type="dxa"/>
          </w:tcPr>
          <w:p w:rsidR="00D42567" w:rsidRDefault="00D42567"/>
        </w:tc>
        <w:tc>
          <w:tcPr>
            <w:tcW w:w="1419" w:type="dxa"/>
          </w:tcPr>
          <w:p w:rsidR="00D42567" w:rsidRDefault="00D42567"/>
        </w:tc>
        <w:tc>
          <w:tcPr>
            <w:tcW w:w="1419" w:type="dxa"/>
          </w:tcPr>
          <w:p w:rsidR="00D42567" w:rsidRDefault="00D42567"/>
        </w:tc>
        <w:tc>
          <w:tcPr>
            <w:tcW w:w="710" w:type="dxa"/>
          </w:tcPr>
          <w:p w:rsidR="00D42567" w:rsidRDefault="00D42567"/>
        </w:tc>
        <w:tc>
          <w:tcPr>
            <w:tcW w:w="426" w:type="dxa"/>
          </w:tcPr>
          <w:p w:rsidR="00D42567" w:rsidRDefault="00D42567"/>
        </w:tc>
        <w:tc>
          <w:tcPr>
            <w:tcW w:w="1277" w:type="dxa"/>
          </w:tcPr>
          <w:p w:rsidR="00D42567" w:rsidRDefault="00D42567"/>
        </w:tc>
        <w:tc>
          <w:tcPr>
            <w:tcW w:w="993" w:type="dxa"/>
          </w:tcPr>
          <w:p w:rsidR="00D42567" w:rsidRDefault="00D42567"/>
        </w:tc>
        <w:tc>
          <w:tcPr>
            <w:tcW w:w="2836" w:type="dxa"/>
          </w:tcPr>
          <w:p w:rsidR="00D42567" w:rsidRDefault="00D42567"/>
        </w:tc>
      </w:tr>
      <w:tr w:rsidR="00D42567">
        <w:trPr>
          <w:trHeight w:hRule="exact" w:val="277"/>
        </w:trPr>
        <w:tc>
          <w:tcPr>
            <w:tcW w:w="426" w:type="dxa"/>
          </w:tcPr>
          <w:p w:rsidR="00D42567" w:rsidRDefault="00D42567"/>
        </w:tc>
        <w:tc>
          <w:tcPr>
            <w:tcW w:w="710" w:type="dxa"/>
          </w:tcPr>
          <w:p w:rsidR="00D42567" w:rsidRDefault="00D42567"/>
        </w:tc>
        <w:tc>
          <w:tcPr>
            <w:tcW w:w="1419" w:type="dxa"/>
          </w:tcPr>
          <w:p w:rsidR="00D42567" w:rsidRDefault="00D42567"/>
        </w:tc>
        <w:tc>
          <w:tcPr>
            <w:tcW w:w="1419" w:type="dxa"/>
          </w:tcPr>
          <w:p w:rsidR="00D42567" w:rsidRDefault="00D42567"/>
        </w:tc>
        <w:tc>
          <w:tcPr>
            <w:tcW w:w="710" w:type="dxa"/>
          </w:tcPr>
          <w:p w:rsidR="00D42567" w:rsidRDefault="00D42567"/>
        </w:tc>
        <w:tc>
          <w:tcPr>
            <w:tcW w:w="426" w:type="dxa"/>
          </w:tcPr>
          <w:p w:rsidR="00D42567" w:rsidRDefault="00D42567"/>
        </w:tc>
        <w:tc>
          <w:tcPr>
            <w:tcW w:w="1277" w:type="dxa"/>
          </w:tcPr>
          <w:p w:rsidR="00D42567" w:rsidRDefault="00D42567"/>
        </w:tc>
        <w:tc>
          <w:tcPr>
            <w:tcW w:w="3842" w:type="dxa"/>
            <w:gridSpan w:val="2"/>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УТВЕРЖДАЮ</w:t>
            </w:r>
          </w:p>
        </w:tc>
      </w:tr>
      <w:tr w:rsidR="00D42567">
        <w:trPr>
          <w:trHeight w:hRule="exact" w:val="972"/>
        </w:trPr>
        <w:tc>
          <w:tcPr>
            <w:tcW w:w="426" w:type="dxa"/>
          </w:tcPr>
          <w:p w:rsidR="00D42567" w:rsidRDefault="00D42567"/>
        </w:tc>
        <w:tc>
          <w:tcPr>
            <w:tcW w:w="710" w:type="dxa"/>
          </w:tcPr>
          <w:p w:rsidR="00D42567" w:rsidRDefault="00D42567"/>
        </w:tc>
        <w:tc>
          <w:tcPr>
            <w:tcW w:w="1419" w:type="dxa"/>
          </w:tcPr>
          <w:p w:rsidR="00D42567" w:rsidRDefault="00D42567"/>
        </w:tc>
        <w:tc>
          <w:tcPr>
            <w:tcW w:w="1419" w:type="dxa"/>
          </w:tcPr>
          <w:p w:rsidR="00D42567" w:rsidRDefault="00D42567"/>
        </w:tc>
        <w:tc>
          <w:tcPr>
            <w:tcW w:w="710" w:type="dxa"/>
          </w:tcPr>
          <w:p w:rsidR="00D42567" w:rsidRDefault="00D42567"/>
        </w:tc>
        <w:tc>
          <w:tcPr>
            <w:tcW w:w="426" w:type="dxa"/>
          </w:tcPr>
          <w:p w:rsidR="00D42567" w:rsidRDefault="00D42567"/>
        </w:tc>
        <w:tc>
          <w:tcPr>
            <w:tcW w:w="1277" w:type="dxa"/>
          </w:tcPr>
          <w:p w:rsidR="00D42567" w:rsidRDefault="00D42567"/>
        </w:tc>
        <w:tc>
          <w:tcPr>
            <w:tcW w:w="3842" w:type="dxa"/>
            <w:gridSpan w:val="2"/>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42567" w:rsidRDefault="00D42567">
            <w:pPr>
              <w:spacing w:after="0" w:line="240" w:lineRule="auto"/>
              <w:jc w:val="center"/>
              <w:rPr>
                <w:sz w:val="24"/>
                <w:szCs w:val="24"/>
              </w:rPr>
            </w:pPr>
          </w:p>
          <w:p w:rsidR="00D42567" w:rsidRDefault="0046354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42567">
        <w:trPr>
          <w:trHeight w:hRule="exact" w:val="277"/>
        </w:trPr>
        <w:tc>
          <w:tcPr>
            <w:tcW w:w="426" w:type="dxa"/>
          </w:tcPr>
          <w:p w:rsidR="00D42567" w:rsidRDefault="00D42567"/>
        </w:tc>
        <w:tc>
          <w:tcPr>
            <w:tcW w:w="710" w:type="dxa"/>
          </w:tcPr>
          <w:p w:rsidR="00D42567" w:rsidRDefault="00D42567"/>
        </w:tc>
        <w:tc>
          <w:tcPr>
            <w:tcW w:w="1419" w:type="dxa"/>
          </w:tcPr>
          <w:p w:rsidR="00D42567" w:rsidRDefault="00D42567"/>
        </w:tc>
        <w:tc>
          <w:tcPr>
            <w:tcW w:w="1419" w:type="dxa"/>
          </w:tcPr>
          <w:p w:rsidR="00D42567" w:rsidRDefault="00D42567"/>
        </w:tc>
        <w:tc>
          <w:tcPr>
            <w:tcW w:w="710" w:type="dxa"/>
          </w:tcPr>
          <w:p w:rsidR="00D42567" w:rsidRDefault="00D42567"/>
        </w:tc>
        <w:tc>
          <w:tcPr>
            <w:tcW w:w="426" w:type="dxa"/>
          </w:tcPr>
          <w:p w:rsidR="00D42567" w:rsidRDefault="00D42567"/>
        </w:tc>
        <w:tc>
          <w:tcPr>
            <w:tcW w:w="1277" w:type="dxa"/>
          </w:tcPr>
          <w:p w:rsidR="00D42567" w:rsidRDefault="00D42567"/>
        </w:tc>
        <w:tc>
          <w:tcPr>
            <w:tcW w:w="3842" w:type="dxa"/>
            <w:gridSpan w:val="2"/>
            <w:shd w:val="clear" w:color="000000" w:fill="FFFFFF"/>
            <w:tcMar>
              <w:left w:w="34" w:type="dxa"/>
              <w:right w:w="34" w:type="dxa"/>
            </w:tcMar>
          </w:tcPr>
          <w:p w:rsidR="00D42567" w:rsidRDefault="0046354D">
            <w:pPr>
              <w:spacing w:after="0" w:line="240" w:lineRule="auto"/>
              <w:jc w:val="right"/>
              <w:rPr>
                <w:sz w:val="24"/>
                <w:szCs w:val="24"/>
              </w:rPr>
            </w:pPr>
            <w:r>
              <w:rPr>
                <w:rFonts w:ascii="Times New Roman" w:hAnsi="Times New Roman" w:cs="Times New Roman"/>
                <w:color w:val="000000"/>
                <w:sz w:val="24"/>
                <w:szCs w:val="24"/>
              </w:rPr>
              <w:t>28.03.2022</w:t>
            </w:r>
          </w:p>
        </w:tc>
      </w:tr>
      <w:tr w:rsidR="00D42567">
        <w:trPr>
          <w:trHeight w:hRule="exact" w:val="277"/>
        </w:trPr>
        <w:tc>
          <w:tcPr>
            <w:tcW w:w="426" w:type="dxa"/>
          </w:tcPr>
          <w:p w:rsidR="00D42567" w:rsidRDefault="00D42567"/>
        </w:tc>
        <w:tc>
          <w:tcPr>
            <w:tcW w:w="710" w:type="dxa"/>
          </w:tcPr>
          <w:p w:rsidR="00D42567" w:rsidRDefault="00D42567"/>
        </w:tc>
        <w:tc>
          <w:tcPr>
            <w:tcW w:w="1419" w:type="dxa"/>
          </w:tcPr>
          <w:p w:rsidR="00D42567" w:rsidRDefault="00D42567"/>
        </w:tc>
        <w:tc>
          <w:tcPr>
            <w:tcW w:w="1419" w:type="dxa"/>
          </w:tcPr>
          <w:p w:rsidR="00D42567" w:rsidRDefault="00D42567"/>
        </w:tc>
        <w:tc>
          <w:tcPr>
            <w:tcW w:w="710" w:type="dxa"/>
          </w:tcPr>
          <w:p w:rsidR="00D42567" w:rsidRDefault="00D42567"/>
        </w:tc>
        <w:tc>
          <w:tcPr>
            <w:tcW w:w="426" w:type="dxa"/>
          </w:tcPr>
          <w:p w:rsidR="00D42567" w:rsidRDefault="00D42567"/>
        </w:tc>
        <w:tc>
          <w:tcPr>
            <w:tcW w:w="1277" w:type="dxa"/>
          </w:tcPr>
          <w:p w:rsidR="00D42567" w:rsidRDefault="00D42567"/>
        </w:tc>
        <w:tc>
          <w:tcPr>
            <w:tcW w:w="993" w:type="dxa"/>
          </w:tcPr>
          <w:p w:rsidR="00D42567" w:rsidRDefault="00D42567"/>
        </w:tc>
        <w:tc>
          <w:tcPr>
            <w:tcW w:w="2836" w:type="dxa"/>
          </w:tcPr>
          <w:p w:rsidR="00D42567" w:rsidRDefault="00D42567"/>
        </w:tc>
      </w:tr>
      <w:tr w:rsidR="00D42567">
        <w:trPr>
          <w:trHeight w:hRule="exact" w:val="416"/>
        </w:trPr>
        <w:tc>
          <w:tcPr>
            <w:tcW w:w="10221" w:type="dxa"/>
            <w:gridSpan w:val="9"/>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42567">
        <w:trPr>
          <w:trHeight w:hRule="exact" w:val="1496"/>
        </w:trPr>
        <w:tc>
          <w:tcPr>
            <w:tcW w:w="426" w:type="dxa"/>
          </w:tcPr>
          <w:p w:rsidR="00D42567" w:rsidRDefault="00D42567"/>
        </w:tc>
        <w:tc>
          <w:tcPr>
            <w:tcW w:w="710" w:type="dxa"/>
          </w:tcPr>
          <w:p w:rsidR="00D42567" w:rsidRDefault="00D42567"/>
        </w:tc>
        <w:tc>
          <w:tcPr>
            <w:tcW w:w="1419" w:type="dxa"/>
          </w:tcPr>
          <w:p w:rsidR="00D42567" w:rsidRDefault="00D42567"/>
        </w:tc>
        <w:tc>
          <w:tcPr>
            <w:tcW w:w="4834" w:type="dxa"/>
            <w:gridSpan w:val="5"/>
            <w:shd w:val="clear" w:color="000000" w:fill="FFFFFF"/>
            <w:tcMar>
              <w:left w:w="34" w:type="dxa"/>
              <w:right w:w="34" w:type="dxa"/>
            </w:tcMar>
          </w:tcPr>
          <w:p w:rsidR="00D42567" w:rsidRDefault="0046354D">
            <w:pPr>
              <w:spacing w:after="0" w:line="240" w:lineRule="auto"/>
              <w:jc w:val="center"/>
              <w:rPr>
                <w:sz w:val="32"/>
                <w:szCs w:val="32"/>
              </w:rPr>
            </w:pPr>
            <w:r>
              <w:rPr>
                <w:rFonts w:ascii="Times New Roman" w:hAnsi="Times New Roman" w:cs="Times New Roman"/>
                <w:color w:val="000000"/>
                <w:sz w:val="32"/>
                <w:szCs w:val="32"/>
              </w:rPr>
              <w:t>"Окружающий мир" в школе: содержание предмета, технологии обучения</w:t>
            </w:r>
          </w:p>
          <w:p w:rsidR="00D42567" w:rsidRDefault="0046354D">
            <w:pPr>
              <w:spacing w:after="0" w:line="240" w:lineRule="auto"/>
              <w:jc w:val="center"/>
              <w:rPr>
                <w:sz w:val="32"/>
                <w:szCs w:val="32"/>
              </w:rPr>
            </w:pPr>
            <w:r>
              <w:rPr>
                <w:rFonts w:ascii="Times New Roman" w:hAnsi="Times New Roman" w:cs="Times New Roman"/>
                <w:color w:val="000000"/>
                <w:sz w:val="32"/>
                <w:szCs w:val="32"/>
              </w:rPr>
              <w:t>К.М.06.03.03</w:t>
            </w:r>
          </w:p>
        </w:tc>
        <w:tc>
          <w:tcPr>
            <w:tcW w:w="2836" w:type="dxa"/>
          </w:tcPr>
          <w:p w:rsidR="00D42567" w:rsidRDefault="00D42567"/>
        </w:tc>
      </w:tr>
      <w:tr w:rsidR="00D42567">
        <w:trPr>
          <w:trHeight w:hRule="exact" w:val="277"/>
        </w:trPr>
        <w:tc>
          <w:tcPr>
            <w:tcW w:w="10221" w:type="dxa"/>
            <w:gridSpan w:val="9"/>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42567">
        <w:trPr>
          <w:trHeight w:hRule="exact" w:val="1125"/>
        </w:trPr>
        <w:tc>
          <w:tcPr>
            <w:tcW w:w="426" w:type="dxa"/>
          </w:tcPr>
          <w:p w:rsidR="00D42567" w:rsidRDefault="00D42567"/>
        </w:tc>
        <w:tc>
          <w:tcPr>
            <w:tcW w:w="9795" w:type="dxa"/>
            <w:gridSpan w:val="8"/>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D42567" w:rsidRDefault="0046354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D42567" w:rsidRDefault="0046354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42567">
        <w:trPr>
          <w:trHeight w:hRule="exact" w:val="833"/>
        </w:trPr>
        <w:tc>
          <w:tcPr>
            <w:tcW w:w="10221" w:type="dxa"/>
            <w:gridSpan w:val="9"/>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D42567">
        <w:trPr>
          <w:trHeight w:hRule="exact" w:val="277"/>
        </w:trPr>
        <w:tc>
          <w:tcPr>
            <w:tcW w:w="3984" w:type="dxa"/>
            <w:gridSpan w:val="4"/>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42567" w:rsidRDefault="00D42567"/>
        </w:tc>
        <w:tc>
          <w:tcPr>
            <w:tcW w:w="426" w:type="dxa"/>
          </w:tcPr>
          <w:p w:rsidR="00D42567" w:rsidRDefault="00D42567"/>
        </w:tc>
        <w:tc>
          <w:tcPr>
            <w:tcW w:w="1277" w:type="dxa"/>
          </w:tcPr>
          <w:p w:rsidR="00D42567" w:rsidRDefault="00D42567"/>
        </w:tc>
        <w:tc>
          <w:tcPr>
            <w:tcW w:w="993" w:type="dxa"/>
          </w:tcPr>
          <w:p w:rsidR="00D42567" w:rsidRDefault="00D42567"/>
        </w:tc>
        <w:tc>
          <w:tcPr>
            <w:tcW w:w="2836" w:type="dxa"/>
          </w:tcPr>
          <w:p w:rsidR="00D42567" w:rsidRDefault="00D42567"/>
        </w:tc>
      </w:tr>
      <w:tr w:rsidR="00D42567">
        <w:trPr>
          <w:trHeight w:hRule="exact" w:val="155"/>
        </w:trPr>
        <w:tc>
          <w:tcPr>
            <w:tcW w:w="426" w:type="dxa"/>
          </w:tcPr>
          <w:p w:rsidR="00D42567" w:rsidRDefault="00D42567"/>
        </w:tc>
        <w:tc>
          <w:tcPr>
            <w:tcW w:w="710" w:type="dxa"/>
          </w:tcPr>
          <w:p w:rsidR="00D42567" w:rsidRDefault="00D42567"/>
        </w:tc>
        <w:tc>
          <w:tcPr>
            <w:tcW w:w="1419" w:type="dxa"/>
          </w:tcPr>
          <w:p w:rsidR="00D42567" w:rsidRDefault="00D42567"/>
        </w:tc>
        <w:tc>
          <w:tcPr>
            <w:tcW w:w="1419" w:type="dxa"/>
          </w:tcPr>
          <w:p w:rsidR="00D42567" w:rsidRDefault="00D42567"/>
        </w:tc>
        <w:tc>
          <w:tcPr>
            <w:tcW w:w="710" w:type="dxa"/>
          </w:tcPr>
          <w:p w:rsidR="00D42567" w:rsidRDefault="00D42567"/>
        </w:tc>
        <w:tc>
          <w:tcPr>
            <w:tcW w:w="426" w:type="dxa"/>
          </w:tcPr>
          <w:p w:rsidR="00D42567" w:rsidRDefault="00D42567"/>
        </w:tc>
        <w:tc>
          <w:tcPr>
            <w:tcW w:w="1277" w:type="dxa"/>
          </w:tcPr>
          <w:p w:rsidR="00D42567" w:rsidRDefault="00D42567"/>
        </w:tc>
        <w:tc>
          <w:tcPr>
            <w:tcW w:w="993" w:type="dxa"/>
          </w:tcPr>
          <w:p w:rsidR="00D42567" w:rsidRDefault="00D42567"/>
        </w:tc>
        <w:tc>
          <w:tcPr>
            <w:tcW w:w="2836" w:type="dxa"/>
          </w:tcPr>
          <w:p w:rsidR="00D42567" w:rsidRDefault="00D42567"/>
        </w:tc>
      </w:tr>
      <w:tr w:rsidR="00D42567">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color w:val="000000"/>
                <w:sz w:val="24"/>
                <w:szCs w:val="24"/>
              </w:rPr>
              <w:t>ОБРАЗОВАНИЕ И НАУКА</w:t>
            </w:r>
          </w:p>
        </w:tc>
      </w:tr>
      <w:tr w:rsidR="00D42567">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42567">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D42567" w:rsidRDefault="00D4256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D42567"/>
        </w:tc>
      </w:tr>
      <w:tr w:rsidR="00D42567">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D42567">
        <w:trPr>
          <w:trHeight w:hRule="exact" w:val="402"/>
        </w:trPr>
        <w:tc>
          <w:tcPr>
            <w:tcW w:w="5118" w:type="dxa"/>
            <w:gridSpan w:val="6"/>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D42567">
        <w:trPr>
          <w:trHeight w:hRule="exact" w:val="307"/>
        </w:trPr>
        <w:tc>
          <w:tcPr>
            <w:tcW w:w="426" w:type="dxa"/>
          </w:tcPr>
          <w:p w:rsidR="00D42567" w:rsidRDefault="00D42567"/>
        </w:tc>
        <w:tc>
          <w:tcPr>
            <w:tcW w:w="710" w:type="dxa"/>
          </w:tcPr>
          <w:p w:rsidR="00D42567" w:rsidRDefault="00D42567"/>
        </w:tc>
        <w:tc>
          <w:tcPr>
            <w:tcW w:w="1419" w:type="dxa"/>
          </w:tcPr>
          <w:p w:rsidR="00D42567" w:rsidRDefault="00D42567"/>
        </w:tc>
        <w:tc>
          <w:tcPr>
            <w:tcW w:w="1419" w:type="dxa"/>
          </w:tcPr>
          <w:p w:rsidR="00D42567" w:rsidRDefault="00D42567"/>
        </w:tc>
        <w:tc>
          <w:tcPr>
            <w:tcW w:w="710" w:type="dxa"/>
          </w:tcPr>
          <w:p w:rsidR="00D42567" w:rsidRDefault="00D42567"/>
        </w:tc>
        <w:tc>
          <w:tcPr>
            <w:tcW w:w="426" w:type="dxa"/>
          </w:tcPr>
          <w:p w:rsidR="00D42567" w:rsidRDefault="00D42567"/>
        </w:tc>
        <w:tc>
          <w:tcPr>
            <w:tcW w:w="5118" w:type="dxa"/>
            <w:gridSpan w:val="3"/>
            <w:vMerge/>
            <w:shd w:val="clear" w:color="000000" w:fill="FFFFFF"/>
            <w:tcMar>
              <w:left w:w="34" w:type="dxa"/>
              <w:right w:w="34" w:type="dxa"/>
            </w:tcMar>
          </w:tcPr>
          <w:p w:rsidR="00D42567" w:rsidRDefault="00D42567"/>
        </w:tc>
      </w:tr>
      <w:tr w:rsidR="00D42567">
        <w:trPr>
          <w:trHeight w:hRule="exact" w:val="1965"/>
        </w:trPr>
        <w:tc>
          <w:tcPr>
            <w:tcW w:w="426" w:type="dxa"/>
          </w:tcPr>
          <w:p w:rsidR="00D42567" w:rsidRDefault="00D42567"/>
        </w:tc>
        <w:tc>
          <w:tcPr>
            <w:tcW w:w="710" w:type="dxa"/>
          </w:tcPr>
          <w:p w:rsidR="00D42567" w:rsidRDefault="00D42567"/>
        </w:tc>
        <w:tc>
          <w:tcPr>
            <w:tcW w:w="1419" w:type="dxa"/>
          </w:tcPr>
          <w:p w:rsidR="00D42567" w:rsidRDefault="00D42567"/>
        </w:tc>
        <w:tc>
          <w:tcPr>
            <w:tcW w:w="1419" w:type="dxa"/>
          </w:tcPr>
          <w:p w:rsidR="00D42567" w:rsidRDefault="00D42567"/>
        </w:tc>
        <w:tc>
          <w:tcPr>
            <w:tcW w:w="710" w:type="dxa"/>
          </w:tcPr>
          <w:p w:rsidR="00D42567" w:rsidRDefault="00D42567"/>
        </w:tc>
        <w:tc>
          <w:tcPr>
            <w:tcW w:w="426" w:type="dxa"/>
          </w:tcPr>
          <w:p w:rsidR="00D42567" w:rsidRDefault="00D42567"/>
        </w:tc>
        <w:tc>
          <w:tcPr>
            <w:tcW w:w="1277" w:type="dxa"/>
          </w:tcPr>
          <w:p w:rsidR="00D42567" w:rsidRDefault="00D42567"/>
        </w:tc>
        <w:tc>
          <w:tcPr>
            <w:tcW w:w="993" w:type="dxa"/>
          </w:tcPr>
          <w:p w:rsidR="00D42567" w:rsidRDefault="00D42567"/>
        </w:tc>
        <w:tc>
          <w:tcPr>
            <w:tcW w:w="2836" w:type="dxa"/>
          </w:tcPr>
          <w:p w:rsidR="00D42567" w:rsidRDefault="00D42567"/>
        </w:tc>
      </w:tr>
      <w:tr w:rsidR="00D42567">
        <w:trPr>
          <w:trHeight w:hRule="exact" w:val="277"/>
        </w:trPr>
        <w:tc>
          <w:tcPr>
            <w:tcW w:w="10079" w:type="dxa"/>
            <w:gridSpan w:val="9"/>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42567">
        <w:trPr>
          <w:trHeight w:hRule="exact" w:val="1805"/>
        </w:trPr>
        <w:tc>
          <w:tcPr>
            <w:tcW w:w="10079" w:type="dxa"/>
            <w:gridSpan w:val="9"/>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42567" w:rsidRDefault="00D42567">
            <w:pPr>
              <w:spacing w:after="0" w:line="240" w:lineRule="auto"/>
              <w:jc w:val="center"/>
              <w:rPr>
                <w:sz w:val="24"/>
                <w:szCs w:val="24"/>
              </w:rPr>
            </w:pPr>
          </w:p>
          <w:p w:rsidR="00D42567" w:rsidRDefault="0046354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42567" w:rsidRDefault="00D42567">
            <w:pPr>
              <w:spacing w:after="0" w:line="240" w:lineRule="auto"/>
              <w:jc w:val="center"/>
              <w:rPr>
                <w:sz w:val="24"/>
                <w:szCs w:val="24"/>
              </w:rPr>
            </w:pPr>
          </w:p>
          <w:p w:rsidR="00D42567" w:rsidRDefault="0046354D">
            <w:pPr>
              <w:spacing w:after="0" w:line="240" w:lineRule="auto"/>
              <w:jc w:val="center"/>
              <w:rPr>
                <w:sz w:val="24"/>
                <w:szCs w:val="24"/>
              </w:rPr>
            </w:pPr>
            <w:r>
              <w:rPr>
                <w:rFonts w:ascii="Times New Roman" w:hAnsi="Times New Roman" w:cs="Times New Roman"/>
                <w:color w:val="000000"/>
                <w:sz w:val="24"/>
                <w:szCs w:val="24"/>
              </w:rPr>
              <w:t>Омск, 2022</w:t>
            </w:r>
          </w:p>
        </w:tc>
      </w:tr>
    </w:tbl>
    <w:p w:rsidR="00D42567" w:rsidRDefault="0046354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42567">
        <w:trPr>
          <w:trHeight w:hRule="exact" w:val="2222"/>
        </w:trPr>
        <w:tc>
          <w:tcPr>
            <w:tcW w:w="10788" w:type="dxa"/>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color w:val="000000"/>
                <w:sz w:val="24"/>
                <w:szCs w:val="24"/>
              </w:rPr>
              <w:lastRenderedPageBreak/>
              <w:t>Составитель:</w:t>
            </w:r>
          </w:p>
          <w:p w:rsidR="00D42567" w:rsidRDefault="00D42567">
            <w:pPr>
              <w:spacing w:after="0" w:line="240" w:lineRule="auto"/>
              <w:rPr>
                <w:sz w:val="24"/>
                <w:szCs w:val="24"/>
              </w:rPr>
            </w:pPr>
          </w:p>
          <w:p w:rsidR="00D42567" w:rsidRDefault="0046354D">
            <w:pPr>
              <w:spacing w:after="0" w:line="240" w:lineRule="auto"/>
              <w:rPr>
                <w:sz w:val="24"/>
                <w:szCs w:val="24"/>
              </w:rPr>
            </w:pPr>
            <w:r>
              <w:rPr>
                <w:rFonts w:ascii="Times New Roman" w:hAnsi="Times New Roman" w:cs="Times New Roman"/>
                <w:color w:val="000000"/>
                <w:sz w:val="24"/>
                <w:szCs w:val="24"/>
              </w:rPr>
              <w:t>к.п.н., доцент _________________ /Котлярова Т.С./</w:t>
            </w:r>
          </w:p>
          <w:p w:rsidR="00D42567" w:rsidRDefault="00D42567">
            <w:pPr>
              <w:spacing w:after="0" w:line="240" w:lineRule="auto"/>
              <w:rPr>
                <w:sz w:val="24"/>
                <w:szCs w:val="24"/>
              </w:rPr>
            </w:pPr>
          </w:p>
          <w:p w:rsidR="00D42567" w:rsidRDefault="0046354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D42567" w:rsidRDefault="0046354D">
            <w:pPr>
              <w:spacing w:after="0" w:line="240" w:lineRule="auto"/>
              <w:rPr>
                <w:sz w:val="24"/>
                <w:szCs w:val="24"/>
              </w:rPr>
            </w:pPr>
            <w:r>
              <w:rPr>
                <w:rFonts w:ascii="Times New Roman" w:hAnsi="Times New Roman" w:cs="Times New Roman"/>
                <w:color w:val="000000"/>
                <w:sz w:val="24"/>
                <w:szCs w:val="24"/>
              </w:rPr>
              <w:t>Протокол от 25.03.2022 г.  №8</w:t>
            </w:r>
          </w:p>
        </w:tc>
      </w:tr>
      <w:tr w:rsidR="00D42567">
        <w:trPr>
          <w:trHeight w:hRule="exact" w:val="277"/>
        </w:trPr>
        <w:tc>
          <w:tcPr>
            <w:tcW w:w="10788" w:type="dxa"/>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D42567" w:rsidRDefault="004635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2567">
        <w:trPr>
          <w:trHeight w:hRule="exact" w:val="277"/>
        </w:trPr>
        <w:tc>
          <w:tcPr>
            <w:tcW w:w="9654" w:type="dxa"/>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42567">
        <w:trPr>
          <w:trHeight w:hRule="exact" w:val="555"/>
        </w:trPr>
        <w:tc>
          <w:tcPr>
            <w:tcW w:w="9640" w:type="dxa"/>
          </w:tcPr>
          <w:p w:rsidR="00D42567" w:rsidRDefault="00D42567"/>
        </w:tc>
      </w:tr>
      <w:tr w:rsidR="00D42567">
        <w:trPr>
          <w:trHeight w:hRule="exact" w:val="8751"/>
        </w:trPr>
        <w:tc>
          <w:tcPr>
            <w:tcW w:w="9654" w:type="dxa"/>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42567" w:rsidRDefault="0046354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42567" w:rsidRDefault="0046354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42567" w:rsidRDefault="0046354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42567" w:rsidRDefault="0046354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42567" w:rsidRDefault="0046354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42567" w:rsidRDefault="0046354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42567" w:rsidRDefault="0046354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42567" w:rsidRDefault="0046354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42567" w:rsidRDefault="0046354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42567" w:rsidRDefault="0046354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42567" w:rsidRDefault="0046354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42567" w:rsidRDefault="004635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2567">
        <w:trPr>
          <w:trHeight w:hRule="exact" w:val="277"/>
        </w:trPr>
        <w:tc>
          <w:tcPr>
            <w:tcW w:w="9654" w:type="dxa"/>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42567">
        <w:trPr>
          <w:trHeight w:hRule="exact" w:val="15113"/>
        </w:trPr>
        <w:tc>
          <w:tcPr>
            <w:tcW w:w="9654" w:type="dxa"/>
            <w:shd w:val="clear" w:color="000000" w:fill="FFFFFF"/>
            <w:tcMar>
              <w:left w:w="34" w:type="dxa"/>
              <w:right w:w="34" w:type="dxa"/>
            </w:tcMar>
          </w:tcPr>
          <w:p w:rsidR="00D42567" w:rsidRDefault="0046354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42567" w:rsidRDefault="0046354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D42567" w:rsidRDefault="0046354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42567" w:rsidRDefault="0046354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42567" w:rsidRDefault="0046354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2567" w:rsidRDefault="0046354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2567" w:rsidRDefault="0046354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42567" w:rsidRDefault="0046354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2567" w:rsidRDefault="0046354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2567" w:rsidRDefault="0046354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2022/2023 учебный год, утвержденным приказом ректора от 28.03.2022 №28;</w:t>
            </w:r>
          </w:p>
          <w:p w:rsidR="00D42567" w:rsidRDefault="0046354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«"Окружающий мир" в школе: содержание предмета, технологии обучения» в течение 2022/2023 учебного года:</w:t>
            </w:r>
          </w:p>
          <w:p w:rsidR="00D42567" w:rsidRDefault="0046354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D42567" w:rsidRDefault="004635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2567">
        <w:trPr>
          <w:trHeight w:hRule="exact" w:val="826"/>
        </w:trPr>
        <w:tc>
          <w:tcPr>
            <w:tcW w:w="9654" w:type="dxa"/>
            <w:shd w:val="clear" w:color="000000" w:fill="FFFFFF"/>
            <w:tcMar>
              <w:left w:w="34" w:type="dxa"/>
              <w:right w:w="34" w:type="dxa"/>
            </w:tcMar>
          </w:tcPr>
          <w:p w:rsidR="00D42567" w:rsidRDefault="0046354D">
            <w:pPr>
              <w:spacing w:after="0" w:line="240" w:lineRule="auto"/>
              <w:jc w:val="both"/>
              <w:rPr>
                <w:sz w:val="24"/>
                <w:szCs w:val="24"/>
              </w:rPr>
            </w:pPr>
            <w:r>
              <w:rPr>
                <w:rFonts w:ascii="Times New Roman" w:hAnsi="Times New Roman" w:cs="Times New Roman"/>
                <w:color w:val="000000"/>
                <w:sz w:val="24"/>
                <w:szCs w:val="24"/>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42567">
        <w:trPr>
          <w:trHeight w:hRule="exact" w:val="1535"/>
        </w:trPr>
        <w:tc>
          <w:tcPr>
            <w:tcW w:w="9654" w:type="dxa"/>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b/>
                <w:color w:val="000000"/>
                <w:sz w:val="24"/>
                <w:szCs w:val="24"/>
              </w:rPr>
              <w:t>1. Наименование дисциплины: К.М.06.03.03 «"Окружающий мир" в школе: содержание предмета, технологии обучения».</w:t>
            </w:r>
          </w:p>
          <w:p w:rsidR="00D42567" w:rsidRDefault="0046354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42567">
        <w:trPr>
          <w:trHeight w:hRule="exact" w:val="3940"/>
        </w:trPr>
        <w:tc>
          <w:tcPr>
            <w:tcW w:w="9654" w:type="dxa"/>
            <w:shd w:val="clear" w:color="000000" w:fill="FFFFFF"/>
            <w:tcMar>
              <w:left w:w="34" w:type="dxa"/>
              <w:right w:w="34" w:type="dxa"/>
            </w:tcMar>
          </w:tcPr>
          <w:p w:rsidR="00D42567" w:rsidRDefault="0046354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42567" w:rsidRDefault="0046354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«"Окружающий мир" в школе: содержание предмета, технологии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4256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b/>
                <w:color w:val="000000"/>
                <w:sz w:val="24"/>
                <w:szCs w:val="24"/>
              </w:rPr>
              <w:t>Код компетенции: ПК-3</w:t>
            </w:r>
          </w:p>
          <w:p w:rsidR="00D42567" w:rsidRDefault="0046354D">
            <w:pPr>
              <w:spacing w:after="0" w:line="240" w:lineRule="auto"/>
              <w:rPr>
                <w:sz w:val="24"/>
                <w:szCs w:val="24"/>
              </w:rPr>
            </w:pPr>
            <w:r>
              <w:rPr>
                <w:rFonts w:ascii="Times New Roman" w:hAnsi="Times New Roman" w:cs="Times New Roman"/>
                <w:b/>
                <w:color w:val="000000"/>
                <w:sz w:val="24"/>
                <w:szCs w:val="24"/>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D42567">
        <w:trPr>
          <w:trHeight w:hRule="exact" w:val="585"/>
        </w:trPr>
        <w:tc>
          <w:tcPr>
            <w:tcW w:w="9654" w:type="dxa"/>
            <w:shd w:val="clear" w:color="000000" w:fill="FFFFFF"/>
            <w:tcMar>
              <w:left w:w="34" w:type="dxa"/>
              <w:right w:w="34" w:type="dxa"/>
            </w:tcMar>
          </w:tcPr>
          <w:p w:rsidR="00D42567" w:rsidRDefault="00D42567">
            <w:pPr>
              <w:spacing w:after="0" w:line="240" w:lineRule="auto"/>
              <w:rPr>
                <w:sz w:val="24"/>
                <w:szCs w:val="24"/>
              </w:rPr>
            </w:pPr>
          </w:p>
          <w:p w:rsidR="00D42567" w:rsidRDefault="0046354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4256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color w:val="000000"/>
                <w:sz w:val="24"/>
                <w:szCs w:val="24"/>
              </w:rPr>
              <w:t>ПК-3.1 знать методологию практической педагогической деятельности</w:t>
            </w:r>
          </w:p>
        </w:tc>
      </w:tr>
      <w:tr w:rsidR="00D4256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color w:val="000000"/>
                <w:sz w:val="24"/>
                <w:szCs w:val="24"/>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D4256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color w:val="000000"/>
                <w:sz w:val="24"/>
                <w:szCs w:val="24"/>
              </w:rPr>
              <w:t>ПК-3.5 уметь моделировать педагогические ситуации</w:t>
            </w:r>
          </w:p>
        </w:tc>
      </w:tr>
      <w:tr w:rsidR="00D4256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color w:val="000000"/>
                <w:sz w:val="24"/>
                <w:szCs w:val="24"/>
              </w:rPr>
              <w:t>ПК-3.6 уметь проектировать педагогическое взаимодействие</w:t>
            </w:r>
          </w:p>
        </w:tc>
      </w:tr>
      <w:tr w:rsidR="00D4256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color w:val="000000"/>
                <w:sz w:val="24"/>
                <w:szCs w:val="24"/>
              </w:rPr>
              <w:t>ПК-3.7 уметь обосновывать необходимость включения различных компонентов социокультурной среды в образовательный процесс</w:t>
            </w:r>
          </w:p>
        </w:tc>
      </w:tr>
      <w:tr w:rsidR="00D4256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color w:val="000000"/>
                <w:sz w:val="24"/>
                <w:szCs w:val="24"/>
              </w:rPr>
              <w:t>ПК-3.10 владеть навыками использования образовательного потенциала социокультурной среды в учебной и внеурочной деятельности</w:t>
            </w:r>
          </w:p>
        </w:tc>
      </w:tr>
      <w:tr w:rsidR="00D4256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color w:val="000000"/>
                <w:sz w:val="24"/>
                <w:szCs w:val="24"/>
              </w:rPr>
              <w:t>ПК-3.11 владеть навыками использования образовательного потенциала социокультурной среды в развивающей и образовательной деятельности</w:t>
            </w:r>
          </w:p>
        </w:tc>
      </w:tr>
      <w:tr w:rsidR="00D42567">
        <w:trPr>
          <w:trHeight w:hRule="exact" w:val="277"/>
        </w:trPr>
        <w:tc>
          <w:tcPr>
            <w:tcW w:w="9640" w:type="dxa"/>
          </w:tcPr>
          <w:p w:rsidR="00D42567" w:rsidRDefault="00D42567"/>
        </w:tc>
      </w:tr>
      <w:tr w:rsidR="00D4256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b/>
                <w:color w:val="000000"/>
                <w:sz w:val="24"/>
                <w:szCs w:val="24"/>
              </w:rPr>
              <w:t>Код компетенции: ПК-4</w:t>
            </w:r>
          </w:p>
          <w:p w:rsidR="00D42567" w:rsidRDefault="0046354D">
            <w:pPr>
              <w:spacing w:after="0" w:line="240" w:lineRule="auto"/>
              <w:rPr>
                <w:sz w:val="24"/>
                <w:szCs w:val="24"/>
              </w:rPr>
            </w:pPr>
            <w:r>
              <w:rPr>
                <w:rFonts w:ascii="Times New Roman" w:hAnsi="Times New Roman" w:cs="Times New Roman"/>
                <w:b/>
                <w:color w:val="000000"/>
                <w:sz w:val="24"/>
                <w:szCs w:val="24"/>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D42567">
        <w:trPr>
          <w:trHeight w:hRule="exact" w:val="585"/>
        </w:trPr>
        <w:tc>
          <w:tcPr>
            <w:tcW w:w="9654" w:type="dxa"/>
            <w:shd w:val="clear" w:color="000000" w:fill="FFFFFF"/>
            <w:tcMar>
              <w:left w:w="34" w:type="dxa"/>
              <w:right w:w="34" w:type="dxa"/>
            </w:tcMar>
          </w:tcPr>
          <w:p w:rsidR="00D42567" w:rsidRDefault="00D42567">
            <w:pPr>
              <w:spacing w:after="0" w:line="240" w:lineRule="auto"/>
              <w:rPr>
                <w:sz w:val="24"/>
                <w:szCs w:val="24"/>
              </w:rPr>
            </w:pPr>
          </w:p>
          <w:p w:rsidR="00D42567" w:rsidRDefault="0046354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4256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color w:val="000000"/>
                <w:sz w:val="24"/>
                <w:szCs w:val="24"/>
              </w:rPr>
              <w:t>ПК-4.1 знать законы развития личности и проявления личностных свойств, психологические законы периодизации и кризисов развития</w:t>
            </w:r>
          </w:p>
        </w:tc>
      </w:tr>
      <w:tr w:rsidR="00D4256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color w:val="000000"/>
                <w:sz w:val="24"/>
                <w:szCs w:val="24"/>
              </w:rPr>
              <w:t>ПК-4.3 знать психолого-педагогические закономерности организации образовательного процесса</w:t>
            </w:r>
          </w:p>
        </w:tc>
      </w:tr>
      <w:tr w:rsidR="00D4256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color w:val="000000"/>
                <w:sz w:val="24"/>
                <w:szCs w:val="24"/>
              </w:rPr>
              <w:t>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bl>
    <w:p w:rsidR="00D42567" w:rsidRDefault="0046354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D4256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color w:val="000000"/>
                <w:sz w:val="24"/>
                <w:szCs w:val="24"/>
              </w:rPr>
              <w:lastRenderedPageBreak/>
              <w:t>ПК-4.8 уметь выявлять в ходе наблюдения поведенческих и личностных проблем обучающихся, связанных с особенностями их развития</w:t>
            </w:r>
          </w:p>
        </w:tc>
      </w:tr>
      <w:tr w:rsidR="00D4256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color w:val="000000"/>
                <w:sz w:val="24"/>
                <w:szCs w:val="24"/>
              </w:rPr>
              <w:t>ПК-4.11 уметь  применять на практике технологии индивидуализации в образовании</w:t>
            </w:r>
          </w:p>
        </w:tc>
      </w:tr>
      <w:tr w:rsidR="00D4256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color w:val="000000"/>
                <w:sz w:val="24"/>
                <w:szCs w:val="24"/>
              </w:rPr>
              <w:t>ПК-4.18 владеть  навыками управления командой</w:t>
            </w:r>
          </w:p>
        </w:tc>
      </w:tr>
      <w:tr w:rsidR="00D42567">
        <w:trPr>
          <w:trHeight w:hRule="exact" w:val="277"/>
        </w:trPr>
        <w:tc>
          <w:tcPr>
            <w:tcW w:w="3970" w:type="dxa"/>
          </w:tcPr>
          <w:p w:rsidR="00D42567" w:rsidRDefault="00D42567"/>
        </w:tc>
        <w:tc>
          <w:tcPr>
            <w:tcW w:w="3828" w:type="dxa"/>
          </w:tcPr>
          <w:p w:rsidR="00D42567" w:rsidRDefault="00D42567"/>
        </w:tc>
        <w:tc>
          <w:tcPr>
            <w:tcW w:w="852" w:type="dxa"/>
          </w:tcPr>
          <w:p w:rsidR="00D42567" w:rsidRDefault="00D42567"/>
        </w:tc>
        <w:tc>
          <w:tcPr>
            <w:tcW w:w="993" w:type="dxa"/>
          </w:tcPr>
          <w:p w:rsidR="00D42567" w:rsidRDefault="00D42567"/>
        </w:tc>
      </w:tr>
      <w:tr w:rsidR="00D4256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b/>
                <w:color w:val="000000"/>
                <w:sz w:val="24"/>
                <w:szCs w:val="24"/>
              </w:rPr>
              <w:t>Код компетенции: ПК-8</w:t>
            </w:r>
          </w:p>
          <w:p w:rsidR="00D42567" w:rsidRDefault="0046354D">
            <w:pPr>
              <w:spacing w:after="0" w:line="240" w:lineRule="auto"/>
              <w:rPr>
                <w:sz w:val="24"/>
                <w:szCs w:val="24"/>
              </w:rPr>
            </w:pPr>
            <w:r>
              <w:rPr>
                <w:rFonts w:ascii="Times New Roman" w:hAnsi="Times New Roman" w:cs="Times New Roman"/>
                <w:b/>
                <w:color w:val="000000"/>
                <w:sz w:val="24"/>
                <w:szCs w:val="24"/>
              </w:rPr>
              <w:t>Способен проектировать содержание образовательных программ и их элементов</w:t>
            </w:r>
          </w:p>
        </w:tc>
      </w:tr>
      <w:tr w:rsidR="00D42567">
        <w:trPr>
          <w:trHeight w:hRule="exact" w:val="585"/>
        </w:trPr>
        <w:tc>
          <w:tcPr>
            <w:tcW w:w="9654" w:type="dxa"/>
            <w:gridSpan w:val="4"/>
            <w:shd w:val="clear" w:color="000000" w:fill="FFFFFF"/>
            <w:tcMar>
              <w:left w:w="34" w:type="dxa"/>
              <w:right w:w="34" w:type="dxa"/>
            </w:tcMar>
          </w:tcPr>
          <w:p w:rsidR="00D42567" w:rsidRDefault="00D42567">
            <w:pPr>
              <w:spacing w:after="0" w:line="240" w:lineRule="auto"/>
              <w:rPr>
                <w:sz w:val="24"/>
                <w:szCs w:val="24"/>
              </w:rPr>
            </w:pPr>
          </w:p>
          <w:p w:rsidR="00D42567" w:rsidRDefault="0046354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42567">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color w:val="000000"/>
                <w:sz w:val="24"/>
                <w:szCs w:val="24"/>
              </w:rPr>
              <w:t>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D4256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color w:val="000000"/>
                <w:sz w:val="24"/>
                <w:szCs w:val="24"/>
              </w:rPr>
              <w:t>ПК-8.2 знать содержание учебно-методических комплектов по различным учебным предметам начальной школы из Федерального перечня учебников</w:t>
            </w:r>
          </w:p>
        </w:tc>
      </w:tr>
      <w:tr w:rsidR="00D42567">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color w:val="000000"/>
                <w:sz w:val="24"/>
                <w:szCs w:val="24"/>
              </w:rPr>
              <w:t>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rsidR="00D4256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color w:val="000000"/>
                <w:sz w:val="24"/>
                <w:szCs w:val="24"/>
              </w:rPr>
              <w:t>ПК-8.4 знать содержание примерных программ предметных областей начальной школы</w:t>
            </w:r>
          </w:p>
        </w:tc>
      </w:tr>
      <w:tr w:rsidR="00D4256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color w:val="000000"/>
                <w:sz w:val="24"/>
                <w:szCs w:val="24"/>
              </w:rPr>
              <w:t>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D4256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color w:val="000000"/>
                <w:sz w:val="24"/>
                <w:szCs w:val="24"/>
              </w:rPr>
              <w:t>ПК-8.11 владеть современными методиками в различных предметных областях начальной школы</w:t>
            </w:r>
          </w:p>
        </w:tc>
      </w:tr>
      <w:tr w:rsidR="00D42567">
        <w:trPr>
          <w:trHeight w:hRule="exact" w:val="416"/>
        </w:trPr>
        <w:tc>
          <w:tcPr>
            <w:tcW w:w="3970" w:type="dxa"/>
          </w:tcPr>
          <w:p w:rsidR="00D42567" w:rsidRDefault="00D42567"/>
        </w:tc>
        <w:tc>
          <w:tcPr>
            <w:tcW w:w="3828" w:type="dxa"/>
          </w:tcPr>
          <w:p w:rsidR="00D42567" w:rsidRDefault="00D42567"/>
        </w:tc>
        <w:tc>
          <w:tcPr>
            <w:tcW w:w="852" w:type="dxa"/>
          </w:tcPr>
          <w:p w:rsidR="00D42567" w:rsidRDefault="00D42567"/>
        </w:tc>
        <w:tc>
          <w:tcPr>
            <w:tcW w:w="993" w:type="dxa"/>
          </w:tcPr>
          <w:p w:rsidR="00D42567" w:rsidRDefault="00D42567"/>
        </w:tc>
      </w:tr>
      <w:tr w:rsidR="00D42567">
        <w:trPr>
          <w:trHeight w:hRule="exact" w:val="304"/>
        </w:trPr>
        <w:tc>
          <w:tcPr>
            <w:tcW w:w="9654" w:type="dxa"/>
            <w:gridSpan w:val="4"/>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42567">
        <w:trPr>
          <w:trHeight w:hRule="exact" w:val="2317"/>
        </w:trPr>
        <w:tc>
          <w:tcPr>
            <w:tcW w:w="9654" w:type="dxa"/>
            <w:gridSpan w:val="4"/>
            <w:shd w:val="clear" w:color="000000" w:fill="FFFFFF"/>
            <w:tcMar>
              <w:left w:w="34" w:type="dxa"/>
              <w:right w:w="34" w:type="dxa"/>
            </w:tcMar>
          </w:tcPr>
          <w:p w:rsidR="00D42567" w:rsidRDefault="00D42567">
            <w:pPr>
              <w:spacing w:after="0" w:line="240" w:lineRule="auto"/>
              <w:jc w:val="both"/>
              <w:rPr>
                <w:sz w:val="24"/>
                <w:szCs w:val="24"/>
              </w:rPr>
            </w:pPr>
          </w:p>
          <w:p w:rsidR="00D42567" w:rsidRDefault="0046354D">
            <w:pPr>
              <w:spacing w:after="0" w:line="240" w:lineRule="auto"/>
              <w:jc w:val="both"/>
              <w:rPr>
                <w:sz w:val="24"/>
                <w:szCs w:val="24"/>
              </w:rPr>
            </w:pPr>
            <w:r>
              <w:rPr>
                <w:rFonts w:ascii="Times New Roman" w:hAnsi="Times New Roman" w:cs="Times New Roman"/>
                <w:color w:val="000000"/>
                <w:sz w:val="24"/>
                <w:szCs w:val="24"/>
              </w:rPr>
              <w:t>Дисциплина К.М.06.03.03 «"Окружающий мир" в школе: содержание предмета, технологии обучения» относится к обязательной части, является дисциплиной Блока Б1. «Дисциплины (модули)». Модуль "Содержание и методы обучения в предметных областях "Обществознание и естествознание (Окружающий мир)", "Основы духовно- нравственной культуры народов России""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D4256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2567" w:rsidRDefault="0046354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2567" w:rsidRDefault="0046354D">
            <w:pPr>
              <w:spacing w:after="0" w:line="240" w:lineRule="auto"/>
              <w:jc w:val="center"/>
              <w:rPr>
                <w:sz w:val="24"/>
                <w:szCs w:val="24"/>
              </w:rPr>
            </w:pPr>
            <w:r>
              <w:rPr>
                <w:rFonts w:ascii="Times New Roman" w:hAnsi="Times New Roman" w:cs="Times New Roman"/>
                <w:color w:val="000000"/>
                <w:sz w:val="24"/>
                <w:szCs w:val="24"/>
              </w:rPr>
              <w:t>Коды</w:t>
            </w:r>
          </w:p>
          <w:p w:rsidR="00D42567" w:rsidRDefault="0046354D">
            <w:pPr>
              <w:spacing w:after="0" w:line="240" w:lineRule="auto"/>
              <w:jc w:val="center"/>
              <w:rPr>
                <w:sz w:val="24"/>
                <w:szCs w:val="24"/>
              </w:rPr>
            </w:pPr>
            <w:r>
              <w:rPr>
                <w:rFonts w:ascii="Times New Roman" w:hAnsi="Times New Roman" w:cs="Times New Roman"/>
                <w:color w:val="000000"/>
                <w:sz w:val="24"/>
                <w:szCs w:val="24"/>
              </w:rPr>
              <w:t>форми-</w:t>
            </w:r>
          </w:p>
          <w:p w:rsidR="00D42567" w:rsidRDefault="0046354D">
            <w:pPr>
              <w:spacing w:after="0" w:line="240" w:lineRule="auto"/>
              <w:jc w:val="center"/>
              <w:rPr>
                <w:sz w:val="24"/>
                <w:szCs w:val="24"/>
              </w:rPr>
            </w:pPr>
            <w:r>
              <w:rPr>
                <w:rFonts w:ascii="Times New Roman" w:hAnsi="Times New Roman" w:cs="Times New Roman"/>
                <w:color w:val="000000"/>
                <w:sz w:val="24"/>
                <w:szCs w:val="24"/>
              </w:rPr>
              <w:t>руемых</w:t>
            </w:r>
          </w:p>
          <w:p w:rsidR="00D42567" w:rsidRDefault="0046354D">
            <w:pPr>
              <w:spacing w:after="0" w:line="240" w:lineRule="auto"/>
              <w:jc w:val="center"/>
              <w:rPr>
                <w:sz w:val="24"/>
                <w:szCs w:val="24"/>
              </w:rPr>
            </w:pPr>
            <w:r>
              <w:rPr>
                <w:rFonts w:ascii="Times New Roman" w:hAnsi="Times New Roman" w:cs="Times New Roman"/>
                <w:color w:val="000000"/>
                <w:sz w:val="24"/>
                <w:szCs w:val="24"/>
              </w:rPr>
              <w:t>компе-</w:t>
            </w:r>
          </w:p>
          <w:p w:rsidR="00D42567" w:rsidRDefault="0046354D">
            <w:pPr>
              <w:spacing w:after="0" w:line="240" w:lineRule="auto"/>
              <w:jc w:val="center"/>
              <w:rPr>
                <w:sz w:val="24"/>
                <w:szCs w:val="24"/>
              </w:rPr>
            </w:pPr>
            <w:r>
              <w:rPr>
                <w:rFonts w:ascii="Times New Roman" w:hAnsi="Times New Roman" w:cs="Times New Roman"/>
                <w:color w:val="000000"/>
                <w:sz w:val="24"/>
                <w:szCs w:val="24"/>
              </w:rPr>
              <w:t>тенций</w:t>
            </w:r>
          </w:p>
        </w:tc>
      </w:tr>
      <w:tr w:rsidR="00D4256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2567" w:rsidRDefault="0046354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2567" w:rsidRDefault="00D42567"/>
        </w:tc>
      </w:tr>
      <w:tr w:rsidR="00D4256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2567" w:rsidRDefault="0046354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2567" w:rsidRDefault="0046354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2567" w:rsidRDefault="00D42567"/>
        </w:tc>
      </w:tr>
      <w:tr w:rsidR="00D42567">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2567" w:rsidRDefault="0046354D">
            <w:pPr>
              <w:spacing w:after="0" w:line="240" w:lineRule="auto"/>
              <w:jc w:val="center"/>
            </w:pPr>
            <w:r>
              <w:rPr>
                <w:rFonts w:ascii="Times New Roman" w:hAnsi="Times New Roman" w:cs="Times New Roman"/>
                <w:color w:val="000000"/>
              </w:rPr>
              <w:t>Безопасность жизнедеятельности</w:t>
            </w:r>
          </w:p>
          <w:p w:rsidR="00D42567" w:rsidRDefault="0046354D">
            <w:pPr>
              <w:spacing w:after="0" w:line="240" w:lineRule="auto"/>
              <w:jc w:val="center"/>
            </w:pPr>
            <w:r>
              <w:rPr>
                <w:rFonts w:ascii="Times New Roman" w:hAnsi="Times New Roman" w:cs="Times New Roman"/>
                <w:color w:val="000000"/>
              </w:rPr>
              <w:t>Педагогика и психология начального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2567" w:rsidRDefault="0046354D">
            <w:pPr>
              <w:spacing w:after="0" w:line="240" w:lineRule="auto"/>
              <w:jc w:val="center"/>
            </w:pPr>
            <w:r>
              <w:rPr>
                <w:rFonts w:ascii="Times New Roman" w:hAnsi="Times New Roman" w:cs="Times New Roman"/>
                <w:color w:val="000000"/>
              </w:rPr>
              <w:t>Производственная (педагогическая) практика (преподавательская)</w:t>
            </w:r>
          </w:p>
          <w:p w:rsidR="00D42567" w:rsidRDefault="0046354D">
            <w:pPr>
              <w:spacing w:after="0" w:line="240" w:lineRule="auto"/>
              <w:jc w:val="center"/>
            </w:pPr>
            <w:r>
              <w:rPr>
                <w:rFonts w:ascii="Times New Roman" w:hAnsi="Times New Roman" w:cs="Times New Roman"/>
                <w:color w:val="000000"/>
              </w:rPr>
              <w:t>Производственная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2567" w:rsidRDefault="0046354D">
            <w:pPr>
              <w:spacing w:after="0" w:line="240" w:lineRule="auto"/>
              <w:jc w:val="center"/>
              <w:rPr>
                <w:sz w:val="24"/>
                <w:szCs w:val="24"/>
              </w:rPr>
            </w:pPr>
            <w:r>
              <w:rPr>
                <w:rFonts w:ascii="Times New Roman" w:hAnsi="Times New Roman" w:cs="Times New Roman"/>
                <w:color w:val="000000"/>
                <w:sz w:val="24"/>
                <w:szCs w:val="24"/>
              </w:rPr>
              <w:t>ПК-3, ПК-4, ПК-8</w:t>
            </w:r>
          </w:p>
        </w:tc>
      </w:tr>
      <w:tr w:rsidR="00D42567">
        <w:trPr>
          <w:trHeight w:hRule="exact" w:val="1264"/>
        </w:trPr>
        <w:tc>
          <w:tcPr>
            <w:tcW w:w="9654" w:type="dxa"/>
            <w:gridSpan w:val="4"/>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42567">
        <w:trPr>
          <w:trHeight w:hRule="exact" w:val="723"/>
        </w:trPr>
        <w:tc>
          <w:tcPr>
            <w:tcW w:w="9654" w:type="dxa"/>
            <w:gridSpan w:val="4"/>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42567" w:rsidRDefault="0046354D">
            <w:pPr>
              <w:spacing w:after="0" w:line="240" w:lineRule="auto"/>
              <w:jc w:val="center"/>
              <w:rPr>
                <w:sz w:val="24"/>
                <w:szCs w:val="24"/>
              </w:rPr>
            </w:pPr>
            <w:r>
              <w:rPr>
                <w:rFonts w:ascii="Times New Roman" w:hAnsi="Times New Roman" w:cs="Times New Roman"/>
                <w:color w:val="000000"/>
                <w:sz w:val="24"/>
                <w:szCs w:val="24"/>
              </w:rPr>
              <w:t>Из них:</w:t>
            </w:r>
          </w:p>
        </w:tc>
      </w:tr>
      <w:tr w:rsidR="00D4256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54</w:t>
            </w:r>
          </w:p>
        </w:tc>
      </w:tr>
      <w:tr w:rsidR="00D4256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36</w:t>
            </w:r>
          </w:p>
        </w:tc>
      </w:tr>
      <w:tr w:rsidR="00D4256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0</w:t>
            </w:r>
          </w:p>
        </w:tc>
      </w:tr>
    </w:tbl>
    <w:p w:rsidR="00D42567" w:rsidRDefault="0046354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4256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i/>
                <w:color w:val="000000"/>
                <w:sz w:val="24"/>
                <w:szCs w:val="24"/>
              </w:rPr>
              <w:lastRenderedPageBreak/>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18</w:t>
            </w:r>
          </w:p>
        </w:tc>
      </w:tr>
      <w:tr w:rsidR="00D4256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0</w:t>
            </w:r>
          </w:p>
        </w:tc>
      </w:tr>
      <w:tr w:rsidR="00D4256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54</w:t>
            </w:r>
          </w:p>
        </w:tc>
      </w:tr>
      <w:tr w:rsidR="00D4256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0</w:t>
            </w:r>
          </w:p>
        </w:tc>
      </w:tr>
      <w:tr w:rsidR="00D42567">
        <w:trPr>
          <w:trHeight w:hRule="exact" w:val="416"/>
        </w:trPr>
        <w:tc>
          <w:tcPr>
            <w:tcW w:w="5671" w:type="dxa"/>
          </w:tcPr>
          <w:p w:rsidR="00D42567" w:rsidRDefault="00D42567"/>
        </w:tc>
        <w:tc>
          <w:tcPr>
            <w:tcW w:w="1702" w:type="dxa"/>
          </w:tcPr>
          <w:p w:rsidR="00D42567" w:rsidRDefault="00D42567"/>
        </w:tc>
        <w:tc>
          <w:tcPr>
            <w:tcW w:w="426" w:type="dxa"/>
          </w:tcPr>
          <w:p w:rsidR="00D42567" w:rsidRDefault="00D42567"/>
        </w:tc>
        <w:tc>
          <w:tcPr>
            <w:tcW w:w="710" w:type="dxa"/>
          </w:tcPr>
          <w:p w:rsidR="00D42567" w:rsidRDefault="00D42567"/>
        </w:tc>
        <w:tc>
          <w:tcPr>
            <w:tcW w:w="1135" w:type="dxa"/>
          </w:tcPr>
          <w:p w:rsidR="00D42567" w:rsidRDefault="00D42567"/>
        </w:tc>
      </w:tr>
      <w:tr w:rsidR="00D4256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зачеты 3</w:t>
            </w:r>
          </w:p>
        </w:tc>
      </w:tr>
      <w:tr w:rsidR="00D42567">
        <w:trPr>
          <w:trHeight w:hRule="exact" w:val="277"/>
        </w:trPr>
        <w:tc>
          <w:tcPr>
            <w:tcW w:w="5671" w:type="dxa"/>
          </w:tcPr>
          <w:p w:rsidR="00D42567" w:rsidRDefault="00D42567"/>
        </w:tc>
        <w:tc>
          <w:tcPr>
            <w:tcW w:w="1702" w:type="dxa"/>
          </w:tcPr>
          <w:p w:rsidR="00D42567" w:rsidRDefault="00D42567"/>
        </w:tc>
        <w:tc>
          <w:tcPr>
            <w:tcW w:w="426" w:type="dxa"/>
          </w:tcPr>
          <w:p w:rsidR="00D42567" w:rsidRDefault="00D42567"/>
        </w:tc>
        <w:tc>
          <w:tcPr>
            <w:tcW w:w="710" w:type="dxa"/>
          </w:tcPr>
          <w:p w:rsidR="00D42567" w:rsidRDefault="00D42567"/>
        </w:tc>
        <w:tc>
          <w:tcPr>
            <w:tcW w:w="1135" w:type="dxa"/>
          </w:tcPr>
          <w:p w:rsidR="00D42567" w:rsidRDefault="00D42567"/>
        </w:tc>
      </w:tr>
      <w:tr w:rsidR="00D42567">
        <w:trPr>
          <w:trHeight w:hRule="exact" w:val="1666"/>
        </w:trPr>
        <w:tc>
          <w:tcPr>
            <w:tcW w:w="9654" w:type="dxa"/>
            <w:gridSpan w:val="5"/>
            <w:shd w:val="clear" w:color="000000" w:fill="FFFFFF"/>
            <w:tcMar>
              <w:left w:w="34" w:type="dxa"/>
              <w:right w:w="34" w:type="dxa"/>
            </w:tcMar>
          </w:tcPr>
          <w:p w:rsidR="00D42567" w:rsidRDefault="00D42567">
            <w:pPr>
              <w:spacing w:after="0" w:line="240" w:lineRule="auto"/>
              <w:jc w:val="center"/>
              <w:rPr>
                <w:sz w:val="24"/>
                <w:szCs w:val="24"/>
              </w:rPr>
            </w:pPr>
          </w:p>
          <w:p w:rsidR="00D42567" w:rsidRDefault="0046354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42567" w:rsidRDefault="00D42567">
            <w:pPr>
              <w:spacing w:after="0" w:line="240" w:lineRule="auto"/>
              <w:jc w:val="center"/>
              <w:rPr>
                <w:sz w:val="24"/>
                <w:szCs w:val="24"/>
              </w:rPr>
            </w:pPr>
          </w:p>
          <w:p w:rsidR="00D42567" w:rsidRDefault="0046354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42567">
        <w:trPr>
          <w:trHeight w:hRule="exact" w:val="416"/>
        </w:trPr>
        <w:tc>
          <w:tcPr>
            <w:tcW w:w="5671" w:type="dxa"/>
          </w:tcPr>
          <w:p w:rsidR="00D42567" w:rsidRDefault="00D42567"/>
        </w:tc>
        <w:tc>
          <w:tcPr>
            <w:tcW w:w="1702" w:type="dxa"/>
          </w:tcPr>
          <w:p w:rsidR="00D42567" w:rsidRDefault="00D42567"/>
        </w:tc>
        <w:tc>
          <w:tcPr>
            <w:tcW w:w="426" w:type="dxa"/>
          </w:tcPr>
          <w:p w:rsidR="00D42567" w:rsidRDefault="00D42567"/>
        </w:tc>
        <w:tc>
          <w:tcPr>
            <w:tcW w:w="710" w:type="dxa"/>
          </w:tcPr>
          <w:p w:rsidR="00D42567" w:rsidRDefault="00D42567"/>
        </w:tc>
        <w:tc>
          <w:tcPr>
            <w:tcW w:w="1135" w:type="dxa"/>
          </w:tcPr>
          <w:p w:rsidR="00D42567" w:rsidRDefault="00D42567"/>
        </w:tc>
      </w:tr>
      <w:tr w:rsidR="00D425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2567" w:rsidRDefault="0046354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2567" w:rsidRDefault="0046354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2567" w:rsidRDefault="0046354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2567" w:rsidRDefault="0046354D">
            <w:pPr>
              <w:spacing w:after="0" w:line="240" w:lineRule="auto"/>
              <w:jc w:val="center"/>
              <w:rPr>
                <w:sz w:val="24"/>
                <w:szCs w:val="24"/>
              </w:rPr>
            </w:pPr>
            <w:r>
              <w:rPr>
                <w:rFonts w:ascii="Times New Roman" w:hAnsi="Times New Roman" w:cs="Times New Roman"/>
                <w:color w:val="000000"/>
                <w:sz w:val="24"/>
                <w:szCs w:val="24"/>
              </w:rPr>
              <w:t>Часов</w:t>
            </w:r>
          </w:p>
        </w:tc>
      </w:tr>
      <w:tr w:rsidR="00D425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2567" w:rsidRDefault="0046354D">
            <w:pPr>
              <w:spacing w:after="0" w:line="240" w:lineRule="auto"/>
              <w:rPr>
                <w:sz w:val="24"/>
                <w:szCs w:val="24"/>
              </w:rPr>
            </w:pPr>
            <w:r>
              <w:rPr>
                <w:rFonts w:ascii="Times New Roman" w:hAnsi="Times New Roman" w:cs="Times New Roman"/>
                <w:b/>
                <w:color w:val="000000"/>
                <w:sz w:val="24"/>
                <w:szCs w:val="24"/>
              </w:rPr>
              <w:t>Методика обучения естествознанию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2567" w:rsidRDefault="00D4256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2567" w:rsidRDefault="00D4256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2567" w:rsidRDefault="00D42567"/>
        </w:tc>
      </w:tr>
      <w:tr w:rsidR="00D4256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color w:val="000000"/>
                <w:sz w:val="24"/>
                <w:szCs w:val="24"/>
              </w:rPr>
              <w:t>Тема 1. Методика преподавания интегративного курса «Окружающий мир» как педагогическая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2</w:t>
            </w:r>
          </w:p>
        </w:tc>
      </w:tr>
      <w:tr w:rsidR="00D4256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color w:val="000000"/>
                <w:sz w:val="24"/>
                <w:szCs w:val="24"/>
              </w:rPr>
              <w:t>Тема 2. Процесс образования в области «Окружающий мир». Содержание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2</w:t>
            </w:r>
          </w:p>
        </w:tc>
      </w:tr>
      <w:tr w:rsidR="00D425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color w:val="000000"/>
                <w:sz w:val="24"/>
                <w:szCs w:val="24"/>
              </w:rPr>
              <w:t>Тема 3.  Методы образования в области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2</w:t>
            </w:r>
          </w:p>
        </w:tc>
      </w:tr>
      <w:tr w:rsidR="00D4256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color w:val="000000"/>
                <w:sz w:val="24"/>
                <w:szCs w:val="24"/>
              </w:rPr>
              <w:t>Тема 4. Средства обучения в курсе «Окружающий мир» и методика работы с ними. Формы организации изучения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2</w:t>
            </w:r>
          </w:p>
        </w:tc>
      </w:tr>
      <w:tr w:rsidR="00D425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color w:val="000000"/>
                <w:sz w:val="24"/>
                <w:szCs w:val="24"/>
              </w:rPr>
              <w:t>Тема 5.  Экскурсии в природу.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2</w:t>
            </w:r>
          </w:p>
        </w:tc>
      </w:tr>
      <w:tr w:rsidR="00D425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color w:val="000000"/>
                <w:sz w:val="24"/>
                <w:szCs w:val="24"/>
              </w:rPr>
              <w:t>Тема 6. Внеурочная работа по естествознанию.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2</w:t>
            </w:r>
          </w:p>
        </w:tc>
      </w:tr>
      <w:tr w:rsidR="00D425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color w:val="000000"/>
                <w:sz w:val="24"/>
                <w:szCs w:val="24"/>
              </w:rPr>
              <w:t>Тема 7. Методические особенности вариативных курсов «Окружающий мир».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2</w:t>
            </w:r>
          </w:p>
        </w:tc>
      </w:tr>
      <w:tr w:rsidR="00D425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color w:val="000000"/>
                <w:sz w:val="24"/>
                <w:szCs w:val="24"/>
              </w:rPr>
              <w:t>Тема 8. Окружающий мир в системах развивающего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2</w:t>
            </w:r>
          </w:p>
        </w:tc>
      </w:tr>
      <w:tr w:rsidR="00D425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color w:val="000000"/>
                <w:sz w:val="24"/>
                <w:szCs w:val="24"/>
              </w:rPr>
              <w:t>Тема 9. Экологическое образование и воспитание на уроках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2</w:t>
            </w:r>
          </w:p>
        </w:tc>
      </w:tr>
      <w:tr w:rsidR="00D425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color w:val="000000"/>
                <w:sz w:val="24"/>
                <w:szCs w:val="24"/>
              </w:rPr>
              <w:t>Тема 10. Проектная деятельность на уроках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2</w:t>
            </w:r>
          </w:p>
        </w:tc>
      </w:tr>
      <w:tr w:rsidR="00D4256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color w:val="000000"/>
                <w:sz w:val="24"/>
                <w:szCs w:val="24"/>
              </w:rPr>
              <w:t>Тема 1.  Методика преподавания интегративного курса «Окружающий мир» как педагогическая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2</w:t>
            </w:r>
          </w:p>
        </w:tc>
      </w:tr>
      <w:tr w:rsidR="00D4256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color w:val="000000"/>
                <w:sz w:val="24"/>
                <w:szCs w:val="24"/>
              </w:rPr>
              <w:t>Тема 2. Процесс образования в области «Окружающий мир». Содержание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2</w:t>
            </w:r>
          </w:p>
        </w:tc>
      </w:tr>
      <w:tr w:rsidR="00D425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color w:val="000000"/>
                <w:sz w:val="24"/>
                <w:szCs w:val="24"/>
              </w:rPr>
              <w:t>Тема 3.  Методы образования в области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2</w:t>
            </w:r>
          </w:p>
        </w:tc>
      </w:tr>
      <w:tr w:rsidR="00D4256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color w:val="000000"/>
                <w:sz w:val="24"/>
                <w:szCs w:val="24"/>
              </w:rPr>
              <w:t>Тема 4. Средства обучения. Формы организации изучения «Окружающего мира».Экскурсии в природу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2</w:t>
            </w:r>
          </w:p>
        </w:tc>
      </w:tr>
      <w:tr w:rsidR="00D425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color w:val="000000"/>
                <w:sz w:val="24"/>
                <w:szCs w:val="24"/>
              </w:rPr>
              <w:t>Тема 5. Внеурочная работа по естествознанию.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2</w:t>
            </w:r>
          </w:p>
        </w:tc>
      </w:tr>
    </w:tbl>
    <w:p w:rsidR="00D42567" w:rsidRDefault="0046354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4256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color w:val="000000"/>
                <w:sz w:val="24"/>
                <w:szCs w:val="24"/>
              </w:rPr>
              <w:lastRenderedPageBreak/>
              <w:t>Тема 6. Методические особенности вариативных курсов «Окружающий мир».Окружающий мир в системах развивающего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2</w:t>
            </w:r>
          </w:p>
        </w:tc>
      </w:tr>
      <w:tr w:rsidR="00D4256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color w:val="000000"/>
                <w:sz w:val="24"/>
                <w:szCs w:val="24"/>
              </w:rPr>
              <w:t>Тема 7. Экологическое образование и воспитание на уроках окружающего мира. Проектная деятельность на уроках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2</w:t>
            </w:r>
          </w:p>
        </w:tc>
      </w:tr>
      <w:tr w:rsidR="00D425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2567" w:rsidRDefault="0046354D">
            <w:pPr>
              <w:spacing w:after="0" w:line="240" w:lineRule="auto"/>
              <w:rPr>
                <w:sz w:val="24"/>
                <w:szCs w:val="24"/>
              </w:rPr>
            </w:pPr>
            <w:r>
              <w:rPr>
                <w:rFonts w:ascii="Times New Roman" w:hAnsi="Times New Roman" w:cs="Times New Roman"/>
                <w:b/>
                <w:color w:val="000000"/>
                <w:sz w:val="24"/>
                <w:szCs w:val="24"/>
              </w:rPr>
              <w:t>Изучение истории и обществознания в интегрированном  курсе "Окружающий мир"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2567" w:rsidRDefault="00D4256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2567" w:rsidRDefault="00D4256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2567" w:rsidRDefault="00D42567"/>
        </w:tc>
      </w:tr>
      <w:tr w:rsidR="00D4256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color w:val="000000"/>
                <w:sz w:val="24"/>
                <w:szCs w:val="24"/>
              </w:rPr>
              <w:t>Тема 11. Методика обучения истории в начальной школе как педагогическая наука. ОБщая характеристика средств обучения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2</w:t>
            </w:r>
          </w:p>
        </w:tc>
      </w:tr>
      <w:tr w:rsidR="00D425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color w:val="000000"/>
                <w:sz w:val="24"/>
                <w:szCs w:val="24"/>
              </w:rPr>
              <w:t>Тема 12. Современная система исторического образования в начальной школе (анализ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2</w:t>
            </w:r>
          </w:p>
        </w:tc>
      </w:tr>
      <w:tr w:rsidR="00D425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color w:val="000000"/>
                <w:sz w:val="24"/>
                <w:szCs w:val="24"/>
              </w:rPr>
              <w:t>Тема 13. Словесные методы в преподавании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2</w:t>
            </w:r>
          </w:p>
        </w:tc>
      </w:tr>
      <w:tr w:rsidR="00D4256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color w:val="000000"/>
                <w:sz w:val="24"/>
                <w:szCs w:val="24"/>
              </w:rPr>
              <w:t>Тема 14. Работа с картой на уроках истории. Методические приемы и средства изучения хронологии.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2</w:t>
            </w:r>
          </w:p>
        </w:tc>
      </w:tr>
      <w:tr w:rsidR="00D4256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color w:val="000000"/>
                <w:sz w:val="24"/>
                <w:szCs w:val="24"/>
              </w:rPr>
              <w:t>Тема 15. Методика работы с видеоматериалами, картинами  на уроках истории. Дидактические игры на уроках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2</w:t>
            </w:r>
          </w:p>
        </w:tc>
      </w:tr>
      <w:tr w:rsidR="00D425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color w:val="000000"/>
                <w:sz w:val="24"/>
                <w:szCs w:val="24"/>
              </w:rPr>
              <w:t>Тема 16. Воспитательный потенциал уроков истории. Краеведческая работа на уроках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2</w:t>
            </w:r>
          </w:p>
        </w:tc>
      </w:tr>
      <w:tr w:rsidR="00D425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color w:val="000000"/>
                <w:sz w:val="24"/>
                <w:szCs w:val="24"/>
              </w:rPr>
              <w:t>Тема 17. Методика изучения обществознания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4</w:t>
            </w:r>
          </w:p>
        </w:tc>
      </w:tr>
      <w:tr w:rsidR="00D42567">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color w:val="000000"/>
                <w:sz w:val="24"/>
                <w:szCs w:val="24"/>
              </w:rPr>
              <w:t>Тема 8. Методика обучения истории в начальной школе</w:t>
            </w:r>
          </w:p>
          <w:p w:rsidR="00D42567" w:rsidRDefault="0046354D">
            <w:pPr>
              <w:spacing w:after="0" w:line="240" w:lineRule="auto"/>
              <w:rPr>
                <w:sz w:val="24"/>
                <w:szCs w:val="24"/>
              </w:rPr>
            </w:pPr>
            <w:r>
              <w:rPr>
                <w:rFonts w:ascii="Times New Roman" w:hAnsi="Times New Roman" w:cs="Times New Roman"/>
                <w:color w:val="000000"/>
                <w:sz w:val="24"/>
                <w:szCs w:val="24"/>
              </w:rPr>
              <w:t>как педагогическая наука. Общая характеристика средств обучения истории. Современная система исторического образования в начальной школе (анализ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2</w:t>
            </w:r>
          </w:p>
        </w:tc>
      </w:tr>
      <w:tr w:rsidR="00D425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color w:val="000000"/>
                <w:sz w:val="24"/>
                <w:szCs w:val="24"/>
              </w:rPr>
              <w:t>Тема 9. Современные средства обучения истории и обществознанию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2</w:t>
            </w:r>
          </w:p>
        </w:tc>
      </w:tr>
      <w:tr w:rsidR="00D425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D4256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54</w:t>
            </w:r>
          </w:p>
        </w:tc>
      </w:tr>
      <w:tr w:rsidR="00D4256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D4256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D4256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color w:val="000000"/>
                <w:sz w:val="24"/>
                <w:szCs w:val="24"/>
              </w:rPr>
              <w:t>108</w:t>
            </w:r>
          </w:p>
        </w:tc>
      </w:tr>
      <w:tr w:rsidR="00D42567">
        <w:trPr>
          <w:trHeight w:hRule="exact" w:val="5354"/>
        </w:trPr>
        <w:tc>
          <w:tcPr>
            <w:tcW w:w="9654" w:type="dxa"/>
            <w:gridSpan w:val="4"/>
            <w:shd w:val="clear" w:color="000000" w:fill="FFFFFF"/>
            <w:tcMar>
              <w:left w:w="34" w:type="dxa"/>
              <w:right w:w="34" w:type="dxa"/>
            </w:tcMar>
          </w:tcPr>
          <w:p w:rsidR="00D42567" w:rsidRDefault="00D42567">
            <w:pPr>
              <w:spacing w:after="0" w:line="240" w:lineRule="auto"/>
              <w:jc w:val="both"/>
              <w:rPr>
                <w:sz w:val="20"/>
                <w:szCs w:val="20"/>
              </w:rPr>
            </w:pPr>
          </w:p>
          <w:p w:rsidR="00D42567" w:rsidRDefault="0046354D">
            <w:pPr>
              <w:spacing w:after="0" w:line="240" w:lineRule="auto"/>
              <w:jc w:val="both"/>
              <w:rPr>
                <w:sz w:val="20"/>
                <w:szCs w:val="20"/>
              </w:rPr>
            </w:pPr>
            <w:r>
              <w:rPr>
                <w:rFonts w:ascii="Times New Roman" w:hAnsi="Times New Roman" w:cs="Times New Roman"/>
                <w:color w:val="000000"/>
                <w:sz w:val="20"/>
                <w:szCs w:val="20"/>
              </w:rPr>
              <w:t>* Примечания:</w:t>
            </w:r>
          </w:p>
          <w:p w:rsidR="00D42567" w:rsidRDefault="0046354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42567" w:rsidRDefault="0046354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w:t>
            </w:r>
          </w:p>
        </w:tc>
      </w:tr>
    </w:tbl>
    <w:p w:rsidR="00D42567" w:rsidRDefault="004635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2567">
        <w:trPr>
          <w:trHeight w:hRule="exact" w:val="12635"/>
        </w:trPr>
        <w:tc>
          <w:tcPr>
            <w:tcW w:w="9654" w:type="dxa"/>
            <w:shd w:val="clear" w:color="000000" w:fill="FFFFFF"/>
            <w:tcMar>
              <w:left w:w="34" w:type="dxa"/>
              <w:right w:w="34" w:type="dxa"/>
            </w:tcMar>
          </w:tcPr>
          <w:p w:rsidR="00D42567" w:rsidRDefault="0046354D">
            <w:pPr>
              <w:spacing w:after="0" w:line="240" w:lineRule="auto"/>
              <w:jc w:val="both"/>
              <w:rPr>
                <w:sz w:val="20"/>
                <w:szCs w:val="20"/>
              </w:rPr>
            </w:pPr>
            <w:r>
              <w:rPr>
                <w:rFonts w:ascii="Times New Roman" w:hAnsi="Times New Roman" w:cs="Times New Roman"/>
                <w:color w:val="000000"/>
                <w:sz w:val="20"/>
                <w:szCs w:val="20"/>
              </w:rPr>
              <w:lastRenderedPageBreak/>
              <w:t>локальным нормативным актом образовательной организации).</w:t>
            </w:r>
          </w:p>
          <w:p w:rsidR="00D42567" w:rsidRDefault="0046354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42567" w:rsidRDefault="0046354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42567" w:rsidRDefault="0046354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42567" w:rsidRDefault="0046354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42567" w:rsidRDefault="0046354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42567" w:rsidRDefault="0046354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42567">
        <w:trPr>
          <w:trHeight w:hRule="exact" w:val="585"/>
        </w:trPr>
        <w:tc>
          <w:tcPr>
            <w:tcW w:w="9654" w:type="dxa"/>
            <w:shd w:val="clear" w:color="000000" w:fill="FFFFFF"/>
            <w:tcMar>
              <w:left w:w="34" w:type="dxa"/>
              <w:right w:w="34" w:type="dxa"/>
            </w:tcMar>
          </w:tcPr>
          <w:p w:rsidR="00D42567" w:rsidRDefault="00D42567">
            <w:pPr>
              <w:spacing w:after="0" w:line="240" w:lineRule="auto"/>
              <w:rPr>
                <w:sz w:val="24"/>
                <w:szCs w:val="24"/>
              </w:rPr>
            </w:pPr>
          </w:p>
          <w:p w:rsidR="00D42567" w:rsidRDefault="0046354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42567">
        <w:trPr>
          <w:trHeight w:hRule="exact" w:val="304"/>
        </w:trPr>
        <w:tc>
          <w:tcPr>
            <w:tcW w:w="9654" w:type="dxa"/>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42567">
        <w:trPr>
          <w:trHeight w:hRule="exact" w:val="558"/>
        </w:trPr>
        <w:tc>
          <w:tcPr>
            <w:tcW w:w="9654" w:type="dxa"/>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b/>
                <w:color w:val="000000"/>
                <w:sz w:val="24"/>
                <w:szCs w:val="24"/>
              </w:rPr>
              <w:t>Тема 1. Методика преподавания интегративного курса «Окружающий мир» как педагогическая  наука.</w:t>
            </w:r>
          </w:p>
        </w:tc>
      </w:tr>
      <w:tr w:rsidR="00D42567">
        <w:trPr>
          <w:trHeight w:hRule="exact" w:val="1307"/>
        </w:trPr>
        <w:tc>
          <w:tcPr>
            <w:tcW w:w="9654" w:type="dxa"/>
            <w:shd w:val="clear" w:color="000000" w:fill="FFFFFF"/>
            <w:tcMar>
              <w:left w:w="34" w:type="dxa"/>
              <w:right w:w="34" w:type="dxa"/>
            </w:tcMar>
          </w:tcPr>
          <w:p w:rsidR="00D42567" w:rsidRDefault="0046354D">
            <w:pPr>
              <w:spacing w:after="0" w:line="240" w:lineRule="auto"/>
              <w:jc w:val="both"/>
              <w:rPr>
                <w:sz w:val="24"/>
                <w:szCs w:val="24"/>
              </w:rPr>
            </w:pPr>
            <w:r>
              <w:rPr>
                <w:rFonts w:ascii="Times New Roman" w:hAnsi="Times New Roman" w:cs="Times New Roman"/>
                <w:color w:val="000000"/>
                <w:sz w:val="24"/>
                <w:szCs w:val="24"/>
              </w:rPr>
              <w:t>Характеристика «Естествознания», «Окружающего мира» как учебных дисциплин. Место «Естествознания» в современном интегрированном образовательном комплекте стандарта «Окружающий мир». Методика преподавания естествознания как синтетическая наука. Целевые установки и функции данной дисциплины. Принципы</w:t>
            </w:r>
          </w:p>
        </w:tc>
      </w:tr>
    </w:tbl>
    <w:p w:rsidR="00D42567" w:rsidRDefault="004635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2567">
        <w:trPr>
          <w:trHeight w:hRule="exact" w:val="2178"/>
        </w:trPr>
        <w:tc>
          <w:tcPr>
            <w:tcW w:w="9654" w:type="dxa"/>
            <w:shd w:val="clear" w:color="000000" w:fill="FFFFFF"/>
            <w:tcMar>
              <w:left w:w="34" w:type="dxa"/>
              <w:right w:w="34" w:type="dxa"/>
            </w:tcMar>
          </w:tcPr>
          <w:p w:rsidR="00D42567" w:rsidRDefault="0046354D">
            <w:pPr>
              <w:spacing w:after="0" w:line="240" w:lineRule="auto"/>
              <w:jc w:val="both"/>
              <w:rPr>
                <w:sz w:val="24"/>
                <w:szCs w:val="24"/>
              </w:rPr>
            </w:pPr>
            <w:r>
              <w:rPr>
                <w:rFonts w:ascii="Times New Roman" w:hAnsi="Times New Roman" w:cs="Times New Roman"/>
                <w:color w:val="000000"/>
                <w:sz w:val="24"/>
                <w:szCs w:val="24"/>
              </w:rPr>
              <w:lastRenderedPageBreak/>
              <w:t>построения курса (единства исторического и логического, преемственности, гуманизации, интеграции, развивающего и воспитывающего обучения). Понятийный аппарат методики (философские, научные, педагогические, природоведческие, заимствованные термины). Методическая основа и подходы к современной методике обучения естествознанию (диалектический, системно-структурный, синергетический, комплексный, дидактический, гуманистический, культурологический). Еѐ межпредметные связи. Методы естественнонаучного методического исследования (теоретические, эмпирические, переходные, математико-статистические).</w:t>
            </w:r>
          </w:p>
        </w:tc>
      </w:tr>
      <w:tr w:rsidR="00D42567">
        <w:trPr>
          <w:trHeight w:hRule="exact" w:val="585"/>
        </w:trPr>
        <w:tc>
          <w:tcPr>
            <w:tcW w:w="9654" w:type="dxa"/>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b/>
                <w:color w:val="000000"/>
                <w:sz w:val="24"/>
                <w:szCs w:val="24"/>
              </w:rPr>
              <w:t>Тема 2. Процесс образования в области «Окружающий мир». Содержание «Окружающего мира».</w:t>
            </w:r>
          </w:p>
        </w:tc>
      </w:tr>
      <w:tr w:rsidR="00D42567">
        <w:trPr>
          <w:trHeight w:hRule="exact" w:val="3260"/>
        </w:trPr>
        <w:tc>
          <w:tcPr>
            <w:tcW w:w="9654" w:type="dxa"/>
            <w:shd w:val="clear" w:color="000000" w:fill="FFFFFF"/>
            <w:tcMar>
              <w:left w:w="34" w:type="dxa"/>
              <w:right w:w="34" w:type="dxa"/>
            </w:tcMar>
          </w:tcPr>
          <w:p w:rsidR="00D42567" w:rsidRDefault="0046354D">
            <w:pPr>
              <w:spacing w:after="0" w:line="240" w:lineRule="auto"/>
              <w:jc w:val="both"/>
              <w:rPr>
                <w:sz w:val="24"/>
                <w:szCs w:val="24"/>
              </w:rPr>
            </w:pPr>
            <w:r>
              <w:rPr>
                <w:rFonts w:ascii="Times New Roman" w:hAnsi="Times New Roman" w:cs="Times New Roman"/>
                <w:color w:val="000000"/>
                <w:sz w:val="24"/>
                <w:szCs w:val="24"/>
              </w:rPr>
              <w:t>Процесс образования в области «Окружающий мир». Формирование знаний. Общая логика развития знаний: от представлений к понятиям и закономерностям. Формирование представлений. Понятие о представлениях младших школьников, их классификация. Формирование представлений о связях. Выявление связей, приемы изучения связей. Формирование и развитие понятий. Понятие как педагогическая категория. Характеристики понятия: содержание, объем и динамичность. Формирование понятий по индуктивному пути. Дедуктивный путь формирования понятий. Формирование понятий поисковым методом. Формирование умений. Этапы формирования умений. Технологии взаимодействия с природными объектами в классе и дома. Технологии коллекционирования природных объектов. Технологии использования естественной природы. Технология природоохранительной деятельности. Меры безопасности при взаимодействии с природным окружением.</w:t>
            </w:r>
          </w:p>
        </w:tc>
      </w:tr>
      <w:tr w:rsidR="00D42567">
        <w:trPr>
          <w:trHeight w:hRule="exact" w:val="304"/>
        </w:trPr>
        <w:tc>
          <w:tcPr>
            <w:tcW w:w="9654" w:type="dxa"/>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b/>
                <w:color w:val="000000"/>
                <w:sz w:val="24"/>
                <w:szCs w:val="24"/>
              </w:rPr>
              <w:t>Тема 3.  Методы образования в области «Окружающего мира».</w:t>
            </w:r>
          </w:p>
        </w:tc>
      </w:tr>
      <w:tr w:rsidR="00D42567">
        <w:trPr>
          <w:trHeight w:hRule="exact" w:val="3530"/>
        </w:trPr>
        <w:tc>
          <w:tcPr>
            <w:tcW w:w="9654" w:type="dxa"/>
            <w:shd w:val="clear" w:color="000000" w:fill="FFFFFF"/>
            <w:tcMar>
              <w:left w:w="34" w:type="dxa"/>
              <w:right w:w="34" w:type="dxa"/>
            </w:tcMar>
          </w:tcPr>
          <w:p w:rsidR="00D42567" w:rsidRDefault="0046354D">
            <w:pPr>
              <w:spacing w:after="0" w:line="240" w:lineRule="auto"/>
              <w:jc w:val="both"/>
              <w:rPr>
                <w:sz w:val="24"/>
                <w:szCs w:val="24"/>
              </w:rPr>
            </w:pPr>
            <w:r>
              <w:rPr>
                <w:rFonts w:ascii="Times New Roman" w:hAnsi="Times New Roman" w:cs="Times New Roman"/>
                <w:color w:val="000000"/>
                <w:sz w:val="24"/>
                <w:szCs w:val="24"/>
              </w:rPr>
              <w:t>Поливариативность подходов к трактовке понятия «метод обучения» в современной науке. Метод как синтетическое образование. Многообразие классификаций способов обучения в современной методике преподавания "Окружающего мира". Выбор методов и приемов обучения, их сочетание в учебном процессе по преподаванию естествознания. Элементы проблемного и программированного обучения при изучении природы. Современные тенденции  изменения традиционной методы использования способов обучения естествознанию. Многообразие словесных методов обучения естествознанию. Роль наглядных методов в освоении окружающего мира. Практические методы обучения естествознанию. Виды лабораторных опытов, используемых в курсе "Окружающий мир", и последовательность их усложнения от 1 к 4 классу. Моделирование. Виды моделей, используемых в курсе «Окружающий мир». Технология моделирования на уроках естествознания и ее своеобразие в традиционной и развивающей системах обучения.</w:t>
            </w:r>
          </w:p>
        </w:tc>
      </w:tr>
      <w:tr w:rsidR="00D42567">
        <w:trPr>
          <w:trHeight w:hRule="exact" w:val="585"/>
        </w:trPr>
        <w:tc>
          <w:tcPr>
            <w:tcW w:w="9654" w:type="dxa"/>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b/>
                <w:color w:val="000000"/>
                <w:sz w:val="24"/>
                <w:szCs w:val="24"/>
              </w:rPr>
              <w:t>Тема 4. Средства обучения в курсе «Окружающий мир» и методика работы с ними. Формы организации изучения окружающего мира</w:t>
            </w:r>
          </w:p>
        </w:tc>
      </w:tr>
      <w:tr w:rsidR="00D42567">
        <w:trPr>
          <w:trHeight w:hRule="exact" w:val="1637"/>
        </w:trPr>
        <w:tc>
          <w:tcPr>
            <w:tcW w:w="9654" w:type="dxa"/>
            <w:shd w:val="clear" w:color="000000" w:fill="FFFFFF"/>
            <w:tcMar>
              <w:left w:w="34" w:type="dxa"/>
              <w:right w:w="34" w:type="dxa"/>
            </w:tcMar>
          </w:tcPr>
          <w:p w:rsidR="00D42567" w:rsidRDefault="0046354D">
            <w:pPr>
              <w:spacing w:after="0" w:line="240" w:lineRule="auto"/>
              <w:jc w:val="both"/>
              <w:rPr>
                <w:sz w:val="24"/>
                <w:szCs w:val="24"/>
              </w:rPr>
            </w:pPr>
            <w:r>
              <w:rPr>
                <w:rFonts w:ascii="Times New Roman" w:hAnsi="Times New Roman" w:cs="Times New Roman"/>
                <w:color w:val="000000"/>
                <w:sz w:val="24"/>
                <w:szCs w:val="24"/>
              </w:rPr>
              <w:t>Общая характеристика средств обучения, их классификация. Вербальные средства обучения. Учебник и  два основных блока его структурных компонентов: тексты; внетекстовые компоненты. Натуральные средства обучения: коллекции, гербарии, живые объекты природы. Изображения предметов и явлений природы: таблицы, картины, объемные средства обучения, муляжи, технические средства обучения.</w:t>
            </w:r>
          </w:p>
        </w:tc>
      </w:tr>
      <w:tr w:rsidR="00D42567">
        <w:trPr>
          <w:trHeight w:hRule="exact" w:val="304"/>
        </w:trPr>
        <w:tc>
          <w:tcPr>
            <w:tcW w:w="9654" w:type="dxa"/>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b/>
                <w:color w:val="000000"/>
                <w:sz w:val="24"/>
                <w:szCs w:val="24"/>
              </w:rPr>
              <w:t>Тема 5.  Экскурсии в природу.</w:t>
            </w:r>
          </w:p>
        </w:tc>
      </w:tr>
      <w:tr w:rsidR="00D42567">
        <w:trPr>
          <w:trHeight w:hRule="exact" w:val="2178"/>
        </w:trPr>
        <w:tc>
          <w:tcPr>
            <w:tcW w:w="9654" w:type="dxa"/>
            <w:shd w:val="clear" w:color="000000" w:fill="FFFFFF"/>
            <w:tcMar>
              <w:left w:w="34" w:type="dxa"/>
              <w:right w:w="34" w:type="dxa"/>
            </w:tcMar>
          </w:tcPr>
          <w:p w:rsidR="00D42567" w:rsidRDefault="0046354D">
            <w:pPr>
              <w:spacing w:after="0" w:line="240" w:lineRule="auto"/>
              <w:jc w:val="both"/>
              <w:rPr>
                <w:sz w:val="24"/>
                <w:szCs w:val="24"/>
              </w:rPr>
            </w:pPr>
            <w:r>
              <w:rPr>
                <w:rFonts w:ascii="Times New Roman" w:hAnsi="Times New Roman" w:cs="Times New Roman"/>
                <w:color w:val="000000"/>
                <w:sz w:val="24"/>
                <w:szCs w:val="24"/>
              </w:rPr>
              <w:t>Понятие "экскурсия" и ее специфические признаки. Современная типология экскурсий, рекомендуемых к проведению в пропедевтическом курсе  "Окружающий мир", и их структура. Методика организации экскурсий по естествознанию. Подготовка учителя к экскурсии, ее оборудование. Этапы проведения экскурсионной работы; структура урока экскурсии иллюстративно-исследовательского, комбинированного характера. Общие требования к проведению экскурсий в начальной школе. Методика краеведческой работы в начальной школе. От "отчизноведения", "родиноведения" к краеведению. Принципы, уровни, формы краеведческой работы в младших классах.</w:t>
            </w:r>
          </w:p>
        </w:tc>
      </w:tr>
      <w:tr w:rsidR="00D42567">
        <w:trPr>
          <w:trHeight w:hRule="exact" w:val="304"/>
        </w:trPr>
        <w:tc>
          <w:tcPr>
            <w:tcW w:w="9654" w:type="dxa"/>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b/>
                <w:color w:val="000000"/>
                <w:sz w:val="24"/>
                <w:szCs w:val="24"/>
              </w:rPr>
              <w:t>Тема 6. Внеурочная работа по естествознанию.</w:t>
            </w:r>
          </w:p>
        </w:tc>
      </w:tr>
      <w:tr w:rsidR="00D42567">
        <w:trPr>
          <w:trHeight w:hRule="exact" w:val="522"/>
        </w:trPr>
        <w:tc>
          <w:tcPr>
            <w:tcW w:w="9654" w:type="dxa"/>
            <w:shd w:val="clear" w:color="000000" w:fill="FFFFFF"/>
            <w:tcMar>
              <w:left w:w="34" w:type="dxa"/>
              <w:right w:w="34" w:type="dxa"/>
            </w:tcMar>
          </w:tcPr>
          <w:p w:rsidR="00D42567" w:rsidRDefault="0046354D">
            <w:pPr>
              <w:spacing w:after="0" w:line="240" w:lineRule="auto"/>
              <w:jc w:val="both"/>
              <w:rPr>
                <w:sz w:val="24"/>
                <w:szCs w:val="24"/>
              </w:rPr>
            </w:pPr>
            <w:r>
              <w:rPr>
                <w:rFonts w:ascii="Times New Roman" w:hAnsi="Times New Roman" w:cs="Times New Roman"/>
                <w:color w:val="000000"/>
                <w:sz w:val="24"/>
                <w:szCs w:val="24"/>
              </w:rPr>
              <w:t>Виды внеурочной работы в зависимости от места ее проведения: в природе, на</w:t>
            </w:r>
          </w:p>
        </w:tc>
      </w:tr>
    </w:tbl>
    <w:p w:rsidR="00D42567" w:rsidRDefault="004635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2567">
        <w:trPr>
          <w:trHeight w:hRule="exact" w:val="2719"/>
        </w:trPr>
        <w:tc>
          <w:tcPr>
            <w:tcW w:w="9654" w:type="dxa"/>
            <w:shd w:val="clear" w:color="000000" w:fill="FFFFFF"/>
            <w:tcMar>
              <w:left w:w="34" w:type="dxa"/>
              <w:right w:w="34" w:type="dxa"/>
            </w:tcMar>
          </w:tcPr>
          <w:p w:rsidR="00D42567" w:rsidRDefault="0046354D">
            <w:pPr>
              <w:spacing w:after="0" w:line="240" w:lineRule="auto"/>
              <w:jc w:val="both"/>
              <w:rPr>
                <w:sz w:val="24"/>
                <w:szCs w:val="24"/>
              </w:rPr>
            </w:pPr>
            <w:r>
              <w:rPr>
                <w:rFonts w:ascii="Times New Roman" w:hAnsi="Times New Roman" w:cs="Times New Roman"/>
                <w:color w:val="000000"/>
                <w:sz w:val="24"/>
                <w:szCs w:val="24"/>
              </w:rPr>
              <w:lastRenderedPageBreak/>
              <w:t>учебно-опытном участке, в уголке живой природы, на географической площадке, в краеведческом уголке. Связь внеурочной работы с урочной деятельностью по естествознанию. Кружки любителей природы, различные виды экскурсий, клубы, общества, - в т.ч. и эпизодического характера (в целях подготовки праздника и другого массового действия). Факультативные естествоведческие курсы в начальной школе. Массовые формы внеурочной работы, ее виды (вечера, конференции, праздники, олимпиады, викторины, экскурсии, ролевые игры, путешествия по станциям, КВН, часы занимательного естествознания и т.д.). Педагогические условия воспитательной эффективности праздников, проведение "недель", "дней" природоохранной, экологической направленности.</w:t>
            </w:r>
          </w:p>
        </w:tc>
      </w:tr>
      <w:tr w:rsidR="00D42567">
        <w:trPr>
          <w:trHeight w:hRule="exact" w:val="304"/>
        </w:trPr>
        <w:tc>
          <w:tcPr>
            <w:tcW w:w="9654" w:type="dxa"/>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b/>
                <w:color w:val="000000"/>
                <w:sz w:val="24"/>
                <w:szCs w:val="24"/>
              </w:rPr>
              <w:t>Тема 7. Методические особенности вариативных курсов «Окружающий мир».</w:t>
            </w:r>
          </w:p>
        </w:tc>
      </w:tr>
      <w:tr w:rsidR="00D42567">
        <w:trPr>
          <w:trHeight w:hRule="exact" w:val="5153"/>
        </w:trPr>
        <w:tc>
          <w:tcPr>
            <w:tcW w:w="9654" w:type="dxa"/>
            <w:shd w:val="clear" w:color="000000" w:fill="FFFFFF"/>
            <w:tcMar>
              <w:left w:w="34" w:type="dxa"/>
              <w:right w:w="34" w:type="dxa"/>
            </w:tcMar>
          </w:tcPr>
          <w:p w:rsidR="00D42567" w:rsidRDefault="0046354D">
            <w:pPr>
              <w:spacing w:after="0" w:line="240" w:lineRule="auto"/>
              <w:jc w:val="both"/>
              <w:rPr>
                <w:sz w:val="24"/>
                <w:szCs w:val="24"/>
              </w:rPr>
            </w:pPr>
            <w:r>
              <w:rPr>
                <w:rFonts w:ascii="Times New Roman" w:hAnsi="Times New Roman" w:cs="Times New Roman"/>
                <w:color w:val="000000"/>
                <w:sz w:val="24"/>
                <w:szCs w:val="24"/>
              </w:rPr>
              <w:t>Многообразие естествоведческих программ традиционной системы обучения: однопредметный «Природа и люди» (З.А. Клепинина) и интегрированный «Окружающий мир» (З.А. Клепинина, Н.И. Ворожейкина); система учебных курсов с экологической направленностью «Зеленый дом» и интегрированный «Мир вокруг нас» (А.А. Плешаков); «Мир и человек» (А.А. Вахрушев, О.В. Бурский, А.С. Раутиан); интегрированные «Окружающий мир» (Н.Ф. Виноградова, Г.Г. Ивченкова, И.В. Потапов), «Окружающий мир» (О.Т. Поглазова, В.Д. Шилин); «интегративный» «Окружающий мир» (Л.В. Тарасов, Г.В. Чибизова) в рамках модели «Экология и диалектика»; «Окружающий мир» (Л.И. Бурова); «Человек и окружающая среда» (Л.П. Симонова - Салеева), «Основы естественно-научных и сельскохозяйственных знаний» (Е.А. Постникова); незаконченные линии – «Окружающий мир» (И.А. Петрова, И.В. Потапов),  «Наш мир» (Г.В. Трафимова, С.А. Трафимов, О.Н. Федотова; комплект «Перспективная начальная школа», рук. Р.Г. Чуракова) и т.д.  Реализация идей развивающего обучения в программе «Естествознание» (Н.Я. Дмитриева, И.П. Товпинец), «География» (А.В. Казаков), «Знакомимся с географией» (Л.И. Медведева, Е.И. Свириденко), интегрированных «Мы и окружающий мир» (Н.Я. Дмитриева, А.В. Казаков), «Окружающий мир» (И.П. Товпинец) и др. по методике Л.В. Занкова; «Окружающий мир» («Естествознание») (Е.Н. Букварева, Е.В. Чудинова) по методике Д.Б. Эльконина - В.В. Давыдова.</w:t>
            </w:r>
          </w:p>
        </w:tc>
      </w:tr>
      <w:tr w:rsidR="00D42567">
        <w:trPr>
          <w:trHeight w:hRule="exact" w:val="304"/>
        </w:trPr>
        <w:tc>
          <w:tcPr>
            <w:tcW w:w="9654" w:type="dxa"/>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b/>
                <w:color w:val="000000"/>
                <w:sz w:val="24"/>
                <w:szCs w:val="24"/>
              </w:rPr>
              <w:t>Тема 8. Окружающий мир в системах развивающего обучения</w:t>
            </w:r>
          </w:p>
        </w:tc>
      </w:tr>
      <w:tr w:rsidR="00D42567">
        <w:trPr>
          <w:trHeight w:hRule="exact" w:val="5423"/>
        </w:trPr>
        <w:tc>
          <w:tcPr>
            <w:tcW w:w="9654" w:type="dxa"/>
            <w:shd w:val="clear" w:color="000000" w:fill="FFFFFF"/>
            <w:tcMar>
              <w:left w:w="34" w:type="dxa"/>
              <w:right w:w="34" w:type="dxa"/>
            </w:tcMar>
          </w:tcPr>
          <w:p w:rsidR="00D42567" w:rsidRDefault="0046354D">
            <w:pPr>
              <w:spacing w:after="0" w:line="240" w:lineRule="auto"/>
              <w:jc w:val="both"/>
              <w:rPr>
                <w:sz w:val="24"/>
                <w:szCs w:val="24"/>
              </w:rPr>
            </w:pPr>
            <w:r>
              <w:rPr>
                <w:rFonts w:ascii="Times New Roman" w:hAnsi="Times New Roman" w:cs="Times New Roman"/>
                <w:color w:val="000000"/>
                <w:sz w:val="24"/>
                <w:szCs w:val="24"/>
              </w:rPr>
              <w:t>Изучение окружающего мира в системах развивающего обучения (Л.В. Занков, Д.Б. Эльконин - В.В. Давыдов). Построение процесса обучения младших школьников естествознанию по системе развивающего обучения Л.В. Занкова. Цели, задачи курса. Характеристика программы и учебников « Окружающий мир» (Н.Я. Дмитриева, А.А. Казаков). Содержание курсов «Окружающий мир» (Н.Я. Дмитриева, А.А. Казаков). Раскрытие в программном материале трех уровней природоведческих знаний – планетарного, страноведческого, краеведческий. Подходы к рассмотрению единой картины мира – естественнонаучный, художественно-эстетический, лингвистический, эколого-эстетический. Роль проблемного обучения в данном курсе.</w:t>
            </w:r>
          </w:p>
          <w:p w:rsidR="00D42567" w:rsidRDefault="0046354D">
            <w:pPr>
              <w:spacing w:after="0" w:line="240" w:lineRule="auto"/>
              <w:jc w:val="both"/>
              <w:rPr>
                <w:sz w:val="24"/>
                <w:szCs w:val="24"/>
              </w:rPr>
            </w:pPr>
            <w:r>
              <w:rPr>
                <w:rFonts w:ascii="Times New Roman" w:hAnsi="Times New Roman" w:cs="Times New Roman"/>
                <w:color w:val="000000"/>
                <w:sz w:val="24"/>
                <w:szCs w:val="24"/>
              </w:rPr>
              <w:t>Разнообразие форм работы: практическая работа в классе и непосредственно в природе, самостоятельные наблюдения, опыты, экскурсии (в т.ч. заочные), уроки-путешествия и др. Особенности построения и проведения уроков. Система развивающего обучения Д.Б. Эльконина – В.В. Давыдова. Цели и задачи курса. Концептуальные основы построения курса: теория формирования учебной деятельности, исследовательская направленность курса, учет психолого-педагогической природы общедидактических принципов обучения. Характеристика программы и учебников «Окружающий мир» (Е.В. Чудинова, Е.Н. Букреева). Содержание данных курсов.  Основной метод обучения - решение детьми системы учебных задач. Особенности построения и проведения уроков, экскурсий. Образовательные и воспитательные задачи курса «Окружающий мир» в развивающих системах обучения.</w:t>
            </w:r>
          </w:p>
        </w:tc>
      </w:tr>
      <w:tr w:rsidR="00D42567">
        <w:trPr>
          <w:trHeight w:hRule="exact" w:val="304"/>
        </w:trPr>
        <w:tc>
          <w:tcPr>
            <w:tcW w:w="9654" w:type="dxa"/>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b/>
                <w:color w:val="000000"/>
                <w:sz w:val="24"/>
                <w:szCs w:val="24"/>
              </w:rPr>
              <w:t>Тема 9. Экологическое образование и воспитание на уроках окружающего мира</w:t>
            </w:r>
          </w:p>
        </w:tc>
      </w:tr>
      <w:tr w:rsidR="00D42567">
        <w:trPr>
          <w:trHeight w:hRule="exact" w:val="1181"/>
        </w:trPr>
        <w:tc>
          <w:tcPr>
            <w:tcW w:w="9654" w:type="dxa"/>
            <w:shd w:val="clear" w:color="000000" w:fill="FFFFFF"/>
            <w:tcMar>
              <w:left w:w="34" w:type="dxa"/>
              <w:right w:w="34" w:type="dxa"/>
            </w:tcMar>
          </w:tcPr>
          <w:p w:rsidR="00D42567" w:rsidRDefault="0046354D">
            <w:pPr>
              <w:spacing w:after="0" w:line="240" w:lineRule="auto"/>
              <w:jc w:val="both"/>
              <w:rPr>
                <w:sz w:val="24"/>
                <w:szCs w:val="24"/>
              </w:rPr>
            </w:pPr>
            <w:r>
              <w:rPr>
                <w:rFonts w:ascii="Times New Roman" w:hAnsi="Times New Roman" w:cs="Times New Roman"/>
                <w:color w:val="000000"/>
                <w:sz w:val="24"/>
                <w:szCs w:val="24"/>
              </w:rPr>
              <w:t>Суть термина «экологическое образование» и его соотношение с понятиями «экологическое воспитание», «экологическое просвещение», «экологическое сознание», «экологическая деятельность» и т.д. Методика ознакомления младших школьников с законодательством Российской Федерации об охране природы. Типология субъективных</w:t>
            </w:r>
          </w:p>
        </w:tc>
      </w:tr>
    </w:tbl>
    <w:p w:rsidR="00D42567" w:rsidRDefault="004635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2567">
        <w:trPr>
          <w:trHeight w:hRule="exact" w:val="3801"/>
        </w:trPr>
        <w:tc>
          <w:tcPr>
            <w:tcW w:w="9654" w:type="dxa"/>
            <w:shd w:val="clear" w:color="000000" w:fill="FFFFFF"/>
            <w:tcMar>
              <w:left w:w="34" w:type="dxa"/>
              <w:right w:w="34" w:type="dxa"/>
            </w:tcMar>
          </w:tcPr>
          <w:p w:rsidR="00D42567" w:rsidRDefault="0046354D">
            <w:pPr>
              <w:spacing w:after="0" w:line="240" w:lineRule="auto"/>
              <w:jc w:val="both"/>
              <w:rPr>
                <w:sz w:val="24"/>
                <w:szCs w:val="24"/>
              </w:rPr>
            </w:pPr>
            <w:r>
              <w:rPr>
                <w:rFonts w:ascii="Times New Roman" w:hAnsi="Times New Roman" w:cs="Times New Roman"/>
                <w:color w:val="000000"/>
                <w:sz w:val="24"/>
                <w:szCs w:val="24"/>
              </w:rPr>
              <w:lastRenderedPageBreak/>
              <w:t>отношений человека к природе (в т.ч. научно-познавательных, эмоционально- нравственных, практико-действенных) и методика их формирования. Готовность ребенка к «правильному взаимоотношению» с ней. Смысл понятия «биосферная этика». Формирование экологической культуры личности младшего школьника как сложное ступенчатое образование (предпосылки, уровни и критерии сформированности, диагностика). Становление у детей целостной картины мира как основы экологической культуры (специфика ее естественнонаучного и социальноприродного вариантов). Преемственность естественнонаучных программ для дошкольников и младших школьников в экологическом становлении ребенка. Модели экологического образования учащихся начальных классов. Основные направления реформирования процесса экологического воспитания школьников. Наиболее приемлемые формы и методы экологической учебной работы. Детские экологические движения как массовая форма экологического образования. Экологическая работа с младшими школьниками в кругу семьи.</w:t>
            </w:r>
          </w:p>
        </w:tc>
      </w:tr>
      <w:tr w:rsidR="00D42567">
        <w:trPr>
          <w:trHeight w:hRule="exact" w:val="304"/>
        </w:trPr>
        <w:tc>
          <w:tcPr>
            <w:tcW w:w="9654" w:type="dxa"/>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b/>
                <w:color w:val="000000"/>
                <w:sz w:val="24"/>
                <w:szCs w:val="24"/>
              </w:rPr>
              <w:t>Тема 10. Проектная деятельность на уроках окружающего мира.</w:t>
            </w:r>
          </w:p>
        </w:tc>
      </w:tr>
      <w:tr w:rsidR="00D42567">
        <w:trPr>
          <w:trHeight w:hRule="exact" w:val="5964"/>
        </w:trPr>
        <w:tc>
          <w:tcPr>
            <w:tcW w:w="9654" w:type="dxa"/>
            <w:shd w:val="clear" w:color="000000" w:fill="FFFFFF"/>
            <w:tcMar>
              <w:left w:w="34" w:type="dxa"/>
              <w:right w:w="34" w:type="dxa"/>
            </w:tcMar>
          </w:tcPr>
          <w:p w:rsidR="00D42567" w:rsidRDefault="0046354D">
            <w:pPr>
              <w:spacing w:after="0" w:line="240" w:lineRule="auto"/>
              <w:jc w:val="both"/>
              <w:rPr>
                <w:sz w:val="24"/>
                <w:szCs w:val="24"/>
              </w:rPr>
            </w:pPr>
            <w:r>
              <w:rPr>
                <w:rFonts w:ascii="Times New Roman" w:hAnsi="Times New Roman" w:cs="Times New Roman"/>
                <w:color w:val="000000"/>
                <w:sz w:val="24"/>
                <w:szCs w:val="24"/>
              </w:rPr>
              <w:t>Проектно-исследовательская деятельность в начальной школе. Понятие проектно- исследовательской деятельности. Цель и задачи проектно-исследовательской деятельности в начальной школе. Методика организации исследовательской деятельности младших школьников. Особенности исследовательской деятельности младших школьников. Требования к выбору темы исследования.  Формы и методы исследовательской деятельности в начальной школе. Общеисследовательские: анализ, синтез, сравнение, обобщение, классификация; эмпирические: наблюдение, опыт, эксперимент, экскурсия. Этапы проектно-исследовательской деятельности: мотивационный, планирующий, информационно-операционный, рефлексивно- оценочный. Презентация (защита) проекта.  Проект как вид учебной деятельности. Учебный проект как компонент системы образования. Типы учебных проектов: исследовательские, творческие, информационные, социально значимые.</w:t>
            </w:r>
          </w:p>
          <w:p w:rsidR="00D42567" w:rsidRDefault="0046354D">
            <w:pPr>
              <w:spacing w:after="0" w:line="240" w:lineRule="auto"/>
              <w:jc w:val="both"/>
              <w:rPr>
                <w:sz w:val="24"/>
                <w:szCs w:val="24"/>
              </w:rPr>
            </w:pPr>
            <w:r>
              <w:rPr>
                <w:rFonts w:ascii="Times New Roman" w:hAnsi="Times New Roman" w:cs="Times New Roman"/>
                <w:color w:val="000000"/>
                <w:sz w:val="24"/>
                <w:szCs w:val="24"/>
              </w:rPr>
              <w:t>Требования к учебному проекту. Классификации учебных экологических проектов: по содержанию - практико-ориентированный, исследовательский, информационный, творческий, ролевой проекты; по комплексности - монопроекты, межпредметные проекты; по характеру контактов между участниками – внутриклассные, внутришкольные, региональные, межрегиональные, международные; по продолжительности – мини-проекты, краткосрочные, недельные, годичные проекты. Проектно-исследовательская деятельность во внеурочное время. Годичные проекты, выполняемые как в группе, так и индивидуально. Во внеурочной деятельности: экскурсии, индивидуальное составление моделей и схем, мини-доклады, ролевые игры, эксперименты.</w:t>
            </w:r>
          </w:p>
        </w:tc>
      </w:tr>
      <w:tr w:rsidR="00D42567">
        <w:trPr>
          <w:trHeight w:hRule="exact" w:val="585"/>
        </w:trPr>
        <w:tc>
          <w:tcPr>
            <w:tcW w:w="9654" w:type="dxa"/>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b/>
                <w:color w:val="000000"/>
                <w:sz w:val="24"/>
                <w:szCs w:val="24"/>
              </w:rPr>
              <w:t>Тема 11. Методика обучения истории в начальной школе как педагогическая наука. ОБщая характеристика средств обучения истории</w:t>
            </w:r>
          </w:p>
        </w:tc>
      </w:tr>
      <w:tr w:rsidR="00D42567">
        <w:trPr>
          <w:trHeight w:hRule="exact" w:val="1366"/>
        </w:trPr>
        <w:tc>
          <w:tcPr>
            <w:tcW w:w="9654" w:type="dxa"/>
            <w:shd w:val="clear" w:color="000000" w:fill="FFFFFF"/>
            <w:tcMar>
              <w:left w:w="34" w:type="dxa"/>
              <w:right w:w="34" w:type="dxa"/>
            </w:tcMar>
          </w:tcPr>
          <w:p w:rsidR="00D42567" w:rsidRDefault="0046354D">
            <w:pPr>
              <w:spacing w:after="0" w:line="240" w:lineRule="auto"/>
              <w:jc w:val="both"/>
              <w:rPr>
                <w:sz w:val="24"/>
                <w:szCs w:val="24"/>
              </w:rPr>
            </w:pPr>
            <w:r>
              <w:rPr>
                <w:rFonts w:ascii="Times New Roman" w:hAnsi="Times New Roman" w:cs="Times New Roman"/>
                <w:color w:val="000000"/>
                <w:sz w:val="24"/>
                <w:szCs w:val="24"/>
              </w:rPr>
              <w:t>Преподавание истории в начальной школе как часть курса естествознания. Предмет, цели и задачи курса «методика преподавания истории». Государственный стандарт и программы.</w:t>
            </w:r>
          </w:p>
          <w:p w:rsidR="00D42567" w:rsidRDefault="0046354D">
            <w:pPr>
              <w:spacing w:after="0" w:line="240" w:lineRule="auto"/>
              <w:jc w:val="both"/>
              <w:rPr>
                <w:sz w:val="24"/>
                <w:szCs w:val="24"/>
              </w:rPr>
            </w:pPr>
            <w:r>
              <w:rPr>
                <w:rFonts w:ascii="Times New Roman" w:hAnsi="Times New Roman" w:cs="Times New Roman"/>
                <w:color w:val="000000"/>
                <w:sz w:val="24"/>
                <w:szCs w:val="24"/>
              </w:rPr>
              <w:t>Анализ государственных стандартов и учебных программ по естествознанию. Наглядность в обучении истории. Использование средств ИКТ в обучении истории</w:t>
            </w:r>
          </w:p>
        </w:tc>
      </w:tr>
      <w:tr w:rsidR="00D42567">
        <w:trPr>
          <w:trHeight w:hRule="exact" w:val="585"/>
        </w:trPr>
        <w:tc>
          <w:tcPr>
            <w:tcW w:w="9654" w:type="dxa"/>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b/>
                <w:color w:val="000000"/>
                <w:sz w:val="24"/>
                <w:szCs w:val="24"/>
              </w:rPr>
              <w:t>Тема 12. Современная система исторического образования в начальной школе (анализ УМК)</w:t>
            </w:r>
          </w:p>
        </w:tc>
      </w:tr>
      <w:tr w:rsidR="00D42567">
        <w:trPr>
          <w:trHeight w:hRule="exact" w:val="826"/>
        </w:trPr>
        <w:tc>
          <w:tcPr>
            <w:tcW w:w="9654" w:type="dxa"/>
            <w:shd w:val="clear" w:color="000000" w:fill="FFFFFF"/>
            <w:tcMar>
              <w:left w:w="34" w:type="dxa"/>
              <w:right w:w="34" w:type="dxa"/>
            </w:tcMar>
          </w:tcPr>
          <w:p w:rsidR="00D42567" w:rsidRDefault="0046354D">
            <w:pPr>
              <w:spacing w:after="0" w:line="240" w:lineRule="auto"/>
              <w:jc w:val="both"/>
              <w:rPr>
                <w:sz w:val="24"/>
                <w:szCs w:val="24"/>
              </w:rPr>
            </w:pPr>
            <w:r>
              <w:rPr>
                <w:rFonts w:ascii="Times New Roman" w:hAnsi="Times New Roman" w:cs="Times New Roman"/>
                <w:color w:val="000000"/>
                <w:sz w:val="24"/>
                <w:szCs w:val="24"/>
              </w:rPr>
              <w:t>Школьный учебник по истории. Учебно-методический комплекс. Анализ школьных курсов истории. Типология и формы уроков истории. Умения учащихся, формируемые при изучении истории. Компетентностный подход.</w:t>
            </w:r>
          </w:p>
        </w:tc>
      </w:tr>
      <w:tr w:rsidR="00D42567">
        <w:trPr>
          <w:trHeight w:hRule="exact" w:val="304"/>
        </w:trPr>
        <w:tc>
          <w:tcPr>
            <w:tcW w:w="9654" w:type="dxa"/>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b/>
                <w:color w:val="000000"/>
                <w:sz w:val="24"/>
                <w:szCs w:val="24"/>
              </w:rPr>
              <w:t>Тема 13. Словесные методы в преподавании истории</w:t>
            </w:r>
          </w:p>
        </w:tc>
      </w:tr>
      <w:tr w:rsidR="00D42567">
        <w:trPr>
          <w:trHeight w:hRule="exact" w:val="826"/>
        </w:trPr>
        <w:tc>
          <w:tcPr>
            <w:tcW w:w="9654" w:type="dxa"/>
            <w:shd w:val="clear" w:color="000000" w:fill="FFFFFF"/>
            <w:tcMar>
              <w:left w:w="34" w:type="dxa"/>
              <w:right w:w="34" w:type="dxa"/>
            </w:tcMar>
          </w:tcPr>
          <w:p w:rsidR="00D42567" w:rsidRDefault="0046354D">
            <w:pPr>
              <w:spacing w:after="0" w:line="240" w:lineRule="auto"/>
              <w:jc w:val="both"/>
              <w:rPr>
                <w:sz w:val="24"/>
                <w:szCs w:val="24"/>
              </w:rPr>
            </w:pPr>
            <w:r>
              <w:rPr>
                <w:rFonts w:ascii="Times New Roman" w:hAnsi="Times New Roman" w:cs="Times New Roman"/>
                <w:color w:val="000000"/>
                <w:sz w:val="24"/>
                <w:szCs w:val="24"/>
              </w:rPr>
              <w:t>Приемы устного изложения материала. Беседа на уроке. Эвристическая беседа. Пересказ исторического текста. Использование художественной литературы в преподавании истории</w:t>
            </w:r>
          </w:p>
        </w:tc>
      </w:tr>
      <w:tr w:rsidR="00D42567">
        <w:trPr>
          <w:trHeight w:hRule="exact" w:val="585"/>
        </w:trPr>
        <w:tc>
          <w:tcPr>
            <w:tcW w:w="9654" w:type="dxa"/>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b/>
                <w:color w:val="000000"/>
                <w:sz w:val="24"/>
                <w:szCs w:val="24"/>
              </w:rPr>
              <w:t>Тема 14. Работа с картой на уроках истории. Методические приемы и средства изучения хронологии.</w:t>
            </w:r>
          </w:p>
        </w:tc>
      </w:tr>
    </w:tbl>
    <w:p w:rsidR="00D42567" w:rsidRDefault="004635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2567">
        <w:trPr>
          <w:trHeight w:hRule="exact" w:val="2448"/>
        </w:trPr>
        <w:tc>
          <w:tcPr>
            <w:tcW w:w="9654" w:type="dxa"/>
            <w:shd w:val="clear" w:color="000000" w:fill="FFFFFF"/>
            <w:tcMar>
              <w:left w:w="34" w:type="dxa"/>
              <w:right w:w="34" w:type="dxa"/>
            </w:tcMar>
          </w:tcPr>
          <w:p w:rsidR="00D42567" w:rsidRDefault="0046354D">
            <w:pPr>
              <w:spacing w:after="0" w:line="240" w:lineRule="auto"/>
              <w:jc w:val="both"/>
              <w:rPr>
                <w:sz w:val="24"/>
                <w:szCs w:val="24"/>
              </w:rPr>
            </w:pPr>
            <w:r>
              <w:rPr>
                <w:rFonts w:ascii="Times New Roman" w:hAnsi="Times New Roman" w:cs="Times New Roman"/>
                <w:color w:val="000000"/>
                <w:sz w:val="24"/>
                <w:szCs w:val="24"/>
              </w:rPr>
              <w:lastRenderedPageBreak/>
              <w:t>Формирование знаний, умений, навыков учащихся в процессе обучения истории. Легенда карты. Работа с контурными картами. Алгоритм чтения карты</w:t>
            </w:r>
          </w:p>
          <w:p w:rsidR="00D42567" w:rsidRDefault="0046354D">
            <w:pPr>
              <w:spacing w:after="0" w:line="240" w:lineRule="auto"/>
              <w:jc w:val="both"/>
              <w:rPr>
                <w:sz w:val="24"/>
                <w:szCs w:val="24"/>
              </w:rPr>
            </w:pPr>
            <w:r>
              <w:rPr>
                <w:rFonts w:ascii="Times New Roman" w:hAnsi="Times New Roman" w:cs="Times New Roman"/>
                <w:color w:val="000000"/>
                <w:sz w:val="24"/>
                <w:szCs w:val="24"/>
              </w:rPr>
              <w:t>Временной отрезок. Лента времени. Год, десятилетие, столетие (век), эра, обратный счет, эпоха, "до нашей эры". Летоисчисление. Запоминание исторических дат по ассоциативному ряду. Наглядно-образное обозначение времени. Хронологические карточки, диаграммы, графики. Хронологические таблицы (тематические хронологические таблицы ,календари исторических событий , хронотоп , синхронистические таблицы). Метод ассоциирования, установление длительности событий</w:t>
            </w:r>
          </w:p>
        </w:tc>
      </w:tr>
      <w:tr w:rsidR="00D42567">
        <w:trPr>
          <w:trHeight w:hRule="exact" w:val="585"/>
        </w:trPr>
        <w:tc>
          <w:tcPr>
            <w:tcW w:w="9654" w:type="dxa"/>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b/>
                <w:color w:val="000000"/>
                <w:sz w:val="24"/>
                <w:szCs w:val="24"/>
              </w:rPr>
              <w:t>Тема 15. Методика работы с видеоматериалами, картинами  на уроках истории. Дидактические игры на уроках истории</w:t>
            </w:r>
          </w:p>
        </w:tc>
      </w:tr>
      <w:tr w:rsidR="00D42567">
        <w:trPr>
          <w:trHeight w:hRule="exact" w:val="2448"/>
        </w:trPr>
        <w:tc>
          <w:tcPr>
            <w:tcW w:w="9654" w:type="dxa"/>
            <w:shd w:val="clear" w:color="000000" w:fill="FFFFFF"/>
            <w:tcMar>
              <w:left w:w="34" w:type="dxa"/>
              <w:right w:w="34" w:type="dxa"/>
            </w:tcMar>
          </w:tcPr>
          <w:p w:rsidR="00D42567" w:rsidRDefault="0046354D">
            <w:pPr>
              <w:spacing w:after="0" w:line="240" w:lineRule="auto"/>
              <w:jc w:val="both"/>
              <w:rPr>
                <w:sz w:val="24"/>
                <w:szCs w:val="24"/>
              </w:rPr>
            </w:pPr>
            <w:r>
              <w:rPr>
                <w:rFonts w:ascii="Times New Roman" w:hAnsi="Times New Roman" w:cs="Times New Roman"/>
                <w:color w:val="000000"/>
                <w:sz w:val="24"/>
                <w:szCs w:val="24"/>
              </w:rPr>
              <w:t>Способы  работы с картинами: картина иллюстрирует изложение учителя; картина вводится после рассказа и закрепляет образовательное и воспитательное воздействие рассказа, картина является исходным источником откуда учащиеся черпают знания по тому или иному вопросу. Использование видеоматериалов для усиления эмоционального восприятия исторических событий. Правила работы с видеоматериалами на уроках.</w:t>
            </w:r>
          </w:p>
          <w:p w:rsidR="00D42567" w:rsidRDefault="0046354D">
            <w:pPr>
              <w:spacing w:after="0" w:line="240" w:lineRule="auto"/>
              <w:jc w:val="both"/>
              <w:rPr>
                <w:sz w:val="24"/>
                <w:szCs w:val="24"/>
              </w:rPr>
            </w:pPr>
            <w:r>
              <w:rPr>
                <w:rFonts w:ascii="Times New Roman" w:hAnsi="Times New Roman" w:cs="Times New Roman"/>
                <w:color w:val="000000"/>
                <w:sz w:val="24"/>
                <w:szCs w:val="24"/>
              </w:rPr>
              <w:t>Дидактическая игра. Методика организации дидактических игр. Классификация игровой деятельности на уроках истории. Ролевые игры. Игры с правилами. Дидактические различия игр с правилами и ролевых игр.</w:t>
            </w:r>
          </w:p>
        </w:tc>
      </w:tr>
      <w:tr w:rsidR="00D42567">
        <w:trPr>
          <w:trHeight w:hRule="exact" w:val="585"/>
        </w:trPr>
        <w:tc>
          <w:tcPr>
            <w:tcW w:w="9654" w:type="dxa"/>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b/>
                <w:color w:val="000000"/>
                <w:sz w:val="24"/>
                <w:szCs w:val="24"/>
              </w:rPr>
              <w:t>Тема 16. Воспитательный потенциал уроков истории. Краеведческая работа на уроках истории</w:t>
            </w:r>
          </w:p>
        </w:tc>
      </w:tr>
      <w:tr w:rsidR="00D42567">
        <w:trPr>
          <w:trHeight w:hRule="exact" w:val="1907"/>
        </w:trPr>
        <w:tc>
          <w:tcPr>
            <w:tcW w:w="9654" w:type="dxa"/>
            <w:shd w:val="clear" w:color="000000" w:fill="FFFFFF"/>
            <w:tcMar>
              <w:left w:w="34" w:type="dxa"/>
              <w:right w:w="34" w:type="dxa"/>
            </w:tcMar>
          </w:tcPr>
          <w:p w:rsidR="00D42567" w:rsidRDefault="0046354D">
            <w:pPr>
              <w:spacing w:after="0" w:line="240" w:lineRule="auto"/>
              <w:jc w:val="both"/>
              <w:rPr>
                <w:sz w:val="24"/>
                <w:szCs w:val="24"/>
              </w:rPr>
            </w:pPr>
            <w:r>
              <w:rPr>
                <w:rFonts w:ascii="Times New Roman" w:hAnsi="Times New Roman" w:cs="Times New Roman"/>
                <w:color w:val="000000"/>
                <w:sz w:val="24"/>
                <w:szCs w:val="24"/>
              </w:rPr>
              <w:t>Нравственное воспитание школьников на уроках. Пословицы и поговорки на уроках истории. Воспитательное значение работы с художественным текстом.</w:t>
            </w:r>
          </w:p>
          <w:p w:rsidR="00D42567" w:rsidRDefault="0046354D">
            <w:pPr>
              <w:spacing w:after="0" w:line="240" w:lineRule="auto"/>
              <w:jc w:val="both"/>
              <w:rPr>
                <w:sz w:val="24"/>
                <w:szCs w:val="24"/>
              </w:rPr>
            </w:pPr>
            <w:r>
              <w:rPr>
                <w:rFonts w:ascii="Times New Roman" w:hAnsi="Times New Roman" w:cs="Times New Roman"/>
                <w:color w:val="000000"/>
                <w:sz w:val="24"/>
                <w:szCs w:val="24"/>
              </w:rPr>
              <w:t>Использование краеведческого материала на уроках истории. Обоснование важности и необходимости краеведческой работы. Значение краеведческой работы для воспитания патриотических чувств и нравственных качеств младшего школьника.  Способы работы с краеведческим материалом.</w:t>
            </w:r>
          </w:p>
          <w:p w:rsidR="00D42567" w:rsidRDefault="0046354D">
            <w:pPr>
              <w:spacing w:after="0" w:line="240" w:lineRule="auto"/>
              <w:jc w:val="both"/>
              <w:rPr>
                <w:sz w:val="24"/>
                <w:szCs w:val="24"/>
              </w:rPr>
            </w:pPr>
            <w:r>
              <w:rPr>
                <w:rFonts w:ascii="Times New Roman" w:hAnsi="Times New Roman" w:cs="Times New Roman"/>
                <w:color w:val="000000"/>
                <w:sz w:val="24"/>
                <w:szCs w:val="24"/>
              </w:rPr>
              <w:t>Экскурсии на уроках истории.</w:t>
            </w:r>
          </w:p>
        </w:tc>
      </w:tr>
      <w:tr w:rsidR="00D42567">
        <w:trPr>
          <w:trHeight w:hRule="exact" w:val="304"/>
        </w:trPr>
        <w:tc>
          <w:tcPr>
            <w:tcW w:w="9654" w:type="dxa"/>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b/>
                <w:color w:val="000000"/>
                <w:sz w:val="24"/>
                <w:szCs w:val="24"/>
              </w:rPr>
              <w:t>Тема 17. Методика изучения обществознания в начальной школе</w:t>
            </w:r>
          </w:p>
        </w:tc>
      </w:tr>
      <w:tr w:rsidR="00D42567">
        <w:trPr>
          <w:trHeight w:hRule="exact" w:val="4071"/>
        </w:trPr>
        <w:tc>
          <w:tcPr>
            <w:tcW w:w="9654" w:type="dxa"/>
            <w:shd w:val="clear" w:color="000000" w:fill="FFFFFF"/>
            <w:tcMar>
              <w:left w:w="34" w:type="dxa"/>
              <w:right w:w="34" w:type="dxa"/>
            </w:tcMar>
          </w:tcPr>
          <w:p w:rsidR="00D42567" w:rsidRDefault="0046354D">
            <w:pPr>
              <w:spacing w:after="0" w:line="240" w:lineRule="auto"/>
              <w:jc w:val="both"/>
              <w:rPr>
                <w:sz w:val="24"/>
                <w:szCs w:val="24"/>
              </w:rPr>
            </w:pPr>
            <w:r>
              <w:rPr>
                <w:rFonts w:ascii="Times New Roman" w:hAnsi="Times New Roman" w:cs="Times New Roman"/>
                <w:color w:val="000000"/>
                <w:sz w:val="24"/>
                <w:szCs w:val="24"/>
              </w:rPr>
              <w:t>Обществознание в начальной школе. Предмет, задачи и функции методики преподавания обществознания.</w:t>
            </w:r>
          </w:p>
          <w:p w:rsidR="00D42567" w:rsidRDefault="0046354D">
            <w:pPr>
              <w:spacing w:after="0" w:line="240" w:lineRule="auto"/>
              <w:jc w:val="both"/>
              <w:rPr>
                <w:sz w:val="24"/>
                <w:szCs w:val="24"/>
              </w:rPr>
            </w:pPr>
            <w:r>
              <w:rPr>
                <w:rFonts w:ascii="Times New Roman" w:hAnsi="Times New Roman" w:cs="Times New Roman"/>
                <w:color w:val="000000"/>
                <w:sz w:val="24"/>
                <w:szCs w:val="24"/>
              </w:rPr>
              <w:t>История преподавания обществознания в российской начальной школе</w:t>
            </w:r>
          </w:p>
          <w:p w:rsidR="00D42567" w:rsidRDefault="0046354D">
            <w:pPr>
              <w:spacing w:after="0" w:line="240" w:lineRule="auto"/>
              <w:jc w:val="both"/>
              <w:rPr>
                <w:sz w:val="24"/>
                <w:szCs w:val="24"/>
              </w:rPr>
            </w:pPr>
            <w:r>
              <w:rPr>
                <w:rFonts w:ascii="Times New Roman" w:hAnsi="Times New Roman" w:cs="Times New Roman"/>
                <w:color w:val="000000"/>
                <w:sz w:val="24"/>
                <w:szCs w:val="24"/>
              </w:rPr>
              <w:t>Изучение обществознания в различных  УМК начальной школы</w:t>
            </w:r>
          </w:p>
          <w:p w:rsidR="00D42567" w:rsidRDefault="0046354D">
            <w:pPr>
              <w:spacing w:after="0" w:line="240" w:lineRule="auto"/>
              <w:jc w:val="both"/>
              <w:rPr>
                <w:sz w:val="24"/>
                <w:szCs w:val="24"/>
              </w:rPr>
            </w:pPr>
            <w:r>
              <w:rPr>
                <w:rFonts w:ascii="Times New Roman" w:hAnsi="Times New Roman" w:cs="Times New Roman"/>
                <w:color w:val="000000"/>
                <w:sz w:val="24"/>
                <w:szCs w:val="24"/>
              </w:rPr>
              <w:t>Цели и содержание обучения обществознанию. Учебники и учебные комплекты.</w:t>
            </w:r>
          </w:p>
          <w:p w:rsidR="00D42567" w:rsidRDefault="0046354D">
            <w:pPr>
              <w:spacing w:after="0" w:line="240" w:lineRule="auto"/>
              <w:jc w:val="both"/>
              <w:rPr>
                <w:sz w:val="24"/>
                <w:szCs w:val="24"/>
              </w:rPr>
            </w:pPr>
            <w:r>
              <w:rPr>
                <w:rFonts w:ascii="Times New Roman" w:hAnsi="Times New Roman" w:cs="Times New Roman"/>
                <w:color w:val="000000"/>
                <w:sz w:val="24"/>
                <w:szCs w:val="24"/>
              </w:rPr>
              <w:t>Словесный метод в преподавании обществознания.</w:t>
            </w:r>
          </w:p>
          <w:p w:rsidR="00D42567" w:rsidRDefault="0046354D">
            <w:pPr>
              <w:spacing w:after="0" w:line="240" w:lineRule="auto"/>
              <w:jc w:val="both"/>
              <w:rPr>
                <w:sz w:val="24"/>
                <w:szCs w:val="24"/>
              </w:rPr>
            </w:pPr>
            <w:r>
              <w:rPr>
                <w:rFonts w:ascii="Times New Roman" w:hAnsi="Times New Roman" w:cs="Times New Roman"/>
                <w:color w:val="000000"/>
                <w:sz w:val="24"/>
                <w:szCs w:val="24"/>
              </w:rPr>
              <w:t>Приемы устного изложения. Беседа. Использование художественной литературы в курсе обществознания. Развитие речи учащихся при изучении тем обществознания.</w:t>
            </w:r>
          </w:p>
          <w:p w:rsidR="00D42567" w:rsidRDefault="0046354D">
            <w:pPr>
              <w:spacing w:after="0" w:line="240" w:lineRule="auto"/>
              <w:jc w:val="both"/>
              <w:rPr>
                <w:sz w:val="24"/>
                <w:szCs w:val="24"/>
              </w:rPr>
            </w:pPr>
            <w:r>
              <w:rPr>
                <w:rFonts w:ascii="Times New Roman" w:hAnsi="Times New Roman" w:cs="Times New Roman"/>
                <w:color w:val="000000"/>
                <w:sz w:val="24"/>
                <w:szCs w:val="24"/>
              </w:rPr>
              <w:t>Наглядность на уроках с  элементами обществознания</w:t>
            </w:r>
          </w:p>
          <w:p w:rsidR="00D42567" w:rsidRDefault="0046354D">
            <w:pPr>
              <w:spacing w:after="0" w:line="240" w:lineRule="auto"/>
              <w:jc w:val="both"/>
              <w:rPr>
                <w:sz w:val="24"/>
                <w:szCs w:val="24"/>
              </w:rPr>
            </w:pPr>
            <w:r>
              <w:rPr>
                <w:rFonts w:ascii="Times New Roman" w:hAnsi="Times New Roman" w:cs="Times New Roman"/>
                <w:color w:val="000000"/>
                <w:sz w:val="24"/>
                <w:szCs w:val="24"/>
              </w:rPr>
              <w:t>Значение и виды наглядности. Работа с изобразительной наглядностью. Аппликация и меловой рисунок на уроках. Методика работы с видеоматериалами на уроках обществознания.</w:t>
            </w:r>
          </w:p>
          <w:p w:rsidR="00D42567" w:rsidRDefault="0046354D">
            <w:pPr>
              <w:spacing w:after="0" w:line="240" w:lineRule="auto"/>
              <w:jc w:val="both"/>
              <w:rPr>
                <w:sz w:val="24"/>
                <w:szCs w:val="24"/>
              </w:rPr>
            </w:pPr>
            <w:r>
              <w:rPr>
                <w:rFonts w:ascii="Times New Roman" w:hAnsi="Times New Roman" w:cs="Times New Roman"/>
                <w:color w:val="000000"/>
                <w:sz w:val="24"/>
                <w:szCs w:val="24"/>
              </w:rPr>
              <w:t>Игры и тренинги при изучении тем по обществознанию</w:t>
            </w:r>
          </w:p>
          <w:p w:rsidR="00D42567" w:rsidRDefault="0046354D">
            <w:pPr>
              <w:spacing w:after="0" w:line="240" w:lineRule="auto"/>
              <w:jc w:val="both"/>
              <w:rPr>
                <w:sz w:val="24"/>
                <w:szCs w:val="24"/>
              </w:rPr>
            </w:pPr>
            <w:r>
              <w:rPr>
                <w:rFonts w:ascii="Times New Roman" w:hAnsi="Times New Roman" w:cs="Times New Roman"/>
                <w:color w:val="000000"/>
                <w:sz w:val="24"/>
                <w:szCs w:val="24"/>
              </w:rPr>
              <w:t>Методика организации дидактических игр. Тренинговая работа на уроках с элементами обществознания</w:t>
            </w:r>
          </w:p>
        </w:tc>
      </w:tr>
      <w:tr w:rsidR="00D42567">
        <w:trPr>
          <w:trHeight w:hRule="exact" w:val="277"/>
        </w:trPr>
        <w:tc>
          <w:tcPr>
            <w:tcW w:w="9654" w:type="dxa"/>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D42567" w:rsidRDefault="004635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2567">
        <w:trPr>
          <w:trHeight w:hRule="exact" w:val="585"/>
        </w:trPr>
        <w:tc>
          <w:tcPr>
            <w:tcW w:w="9654" w:type="dxa"/>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b/>
                <w:color w:val="000000"/>
                <w:sz w:val="24"/>
                <w:szCs w:val="24"/>
              </w:rPr>
              <w:lastRenderedPageBreak/>
              <w:t>Тема 1.  Методика преподавания интегративного курса «Окружающий мир» как педагогическая  наука.</w:t>
            </w:r>
          </w:p>
        </w:tc>
      </w:tr>
      <w:tr w:rsidR="00D42567">
        <w:trPr>
          <w:trHeight w:hRule="exact" w:val="4612"/>
        </w:trPr>
        <w:tc>
          <w:tcPr>
            <w:tcW w:w="9654" w:type="dxa"/>
            <w:shd w:val="clear" w:color="000000" w:fill="FFFFFF"/>
            <w:tcMar>
              <w:left w:w="34" w:type="dxa"/>
              <w:right w:w="34" w:type="dxa"/>
            </w:tcMar>
          </w:tcPr>
          <w:p w:rsidR="00D42567" w:rsidRDefault="0046354D">
            <w:pPr>
              <w:spacing w:after="0" w:line="240" w:lineRule="auto"/>
              <w:jc w:val="both"/>
              <w:rPr>
                <w:sz w:val="24"/>
                <w:szCs w:val="24"/>
              </w:rPr>
            </w:pPr>
            <w:r>
              <w:rPr>
                <w:rFonts w:ascii="Times New Roman" w:hAnsi="Times New Roman" w:cs="Times New Roman"/>
                <w:color w:val="000000"/>
                <w:sz w:val="24"/>
                <w:szCs w:val="24"/>
              </w:rPr>
              <w:t>1. Характеристика «Естествознания», «Окружающего мира» как учебных дисциплин.</w:t>
            </w:r>
          </w:p>
          <w:p w:rsidR="00D42567" w:rsidRDefault="0046354D">
            <w:pPr>
              <w:spacing w:after="0" w:line="240" w:lineRule="auto"/>
              <w:jc w:val="both"/>
              <w:rPr>
                <w:sz w:val="24"/>
                <w:szCs w:val="24"/>
              </w:rPr>
            </w:pPr>
            <w:r>
              <w:rPr>
                <w:rFonts w:ascii="Times New Roman" w:hAnsi="Times New Roman" w:cs="Times New Roman"/>
                <w:color w:val="000000"/>
                <w:sz w:val="24"/>
                <w:szCs w:val="24"/>
              </w:rPr>
              <w:t>2. Место «Естествознания» в современном интегрированном образовательном комплекте стандарта «Окружающий мир».</w:t>
            </w:r>
          </w:p>
          <w:p w:rsidR="00D42567" w:rsidRDefault="0046354D">
            <w:pPr>
              <w:spacing w:after="0" w:line="240" w:lineRule="auto"/>
              <w:jc w:val="both"/>
              <w:rPr>
                <w:sz w:val="24"/>
                <w:szCs w:val="24"/>
              </w:rPr>
            </w:pPr>
            <w:r>
              <w:rPr>
                <w:rFonts w:ascii="Times New Roman" w:hAnsi="Times New Roman" w:cs="Times New Roman"/>
                <w:color w:val="000000"/>
                <w:sz w:val="24"/>
                <w:szCs w:val="24"/>
              </w:rPr>
              <w:t>3. Методика преподавания естествознания как синтетическая наука.</w:t>
            </w:r>
          </w:p>
          <w:p w:rsidR="00D42567" w:rsidRDefault="0046354D">
            <w:pPr>
              <w:spacing w:after="0" w:line="240" w:lineRule="auto"/>
              <w:jc w:val="both"/>
              <w:rPr>
                <w:sz w:val="24"/>
                <w:szCs w:val="24"/>
              </w:rPr>
            </w:pPr>
            <w:r>
              <w:rPr>
                <w:rFonts w:ascii="Times New Roman" w:hAnsi="Times New Roman" w:cs="Times New Roman"/>
                <w:color w:val="000000"/>
                <w:sz w:val="24"/>
                <w:szCs w:val="24"/>
              </w:rPr>
              <w:t>4. Целевые установки и функции данной дисциплины.</w:t>
            </w:r>
          </w:p>
          <w:p w:rsidR="00D42567" w:rsidRDefault="0046354D">
            <w:pPr>
              <w:spacing w:after="0" w:line="240" w:lineRule="auto"/>
              <w:jc w:val="both"/>
              <w:rPr>
                <w:sz w:val="24"/>
                <w:szCs w:val="24"/>
              </w:rPr>
            </w:pPr>
            <w:r>
              <w:rPr>
                <w:rFonts w:ascii="Times New Roman" w:hAnsi="Times New Roman" w:cs="Times New Roman"/>
                <w:color w:val="000000"/>
                <w:sz w:val="24"/>
                <w:szCs w:val="24"/>
              </w:rPr>
              <w:t>5. Принципы построения курса (единства исторического и логического, преемственности, гуманизации, интеграции, развивающего и воспитывающего обучения).</w:t>
            </w:r>
          </w:p>
          <w:p w:rsidR="00D42567" w:rsidRDefault="0046354D">
            <w:pPr>
              <w:spacing w:after="0" w:line="240" w:lineRule="auto"/>
              <w:jc w:val="both"/>
              <w:rPr>
                <w:sz w:val="24"/>
                <w:szCs w:val="24"/>
              </w:rPr>
            </w:pPr>
            <w:r>
              <w:rPr>
                <w:rFonts w:ascii="Times New Roman" w:hAnsi="Times New Roman" w:cs="Times New Roman"/>
                <w:color w:val="000000"/>
                <w:sz w:val="24"/>
                <w:szCs w:val="24"/>
              </w:rPr>
              <w:t>6. Понятийный аппарат методики (философские, научные, педагогические, природоведче- ские, заимствованные термины).</w:t>
            </w:r>
          </w:p>
          <w:p w:rsidR="00D42567" w:rsidRDefault="0046354D">
            <w:pPr>
              <w:spacing w:after="0" w:line="240" w:lineRule="auto"/>
              <w:jc w:val="both"/>
              <w:rPr>
                <w:sz w:val="24"/>
                <w:szCs w:val="24"/>
              </w:rPr>
            </w:pPr>
            <w:r>
              <w:rPr>
                <w:rFonts w:ascii="Times New Roman" w:hAnsi="Times New Roman" w:cs="Times New Roman"/>
                <w:color w:val="000000"/>
                <w:sz w:val="24"/>
                <w:szCs w:val="24"/>
              </w:rPr>
              <w:t>7. Методическая основа и подходы к современной методике обучения естествознанию (диалектический, системно-структурный, синергетический, комплексный, ди- дактический, гуманистический, культурологический). Еѐ межпредметные связи.</w:t>
            </w:r>
          </w:p>
          <w:p w:rsidR="00D42567" w:rsidRDefault="0046354D">
            <w:pPr>
              <w:spacing w:after="0" w:line="240" w:lineRule="auto"/>
              <w:jc w:val="both"/>
              <w:rPr>
                <w:sz w:val="24"/>
                <w:szCs w:val="24"/>
              </w:rPr>
            </w:pPr>
            <w:r>
              <w:rPr>
                <w:rFonts w:ascii="Times New Roman" w:hAnsi="Times New Roman" w:cs="Times New Roman"/>
                <w:color w:val="000000"/>
                <w:sz w:val="24"/>
                <w:szCs w:val="24"/>
              </w:rPr>
              <w:t>8. Методы естественнонаучного методического исследования (теоретические, эмпириче- ские, переходные, математико-статистические).</w:t>
            </w:r>
          </w:p>
        </w:tc>
      </w:tr>
      <w:tr w:rsidR="00D42567">
        <w:trPr>
          <w:trHeight w:hRule="exact" w:val="599"/>
        </w:trPr>
        <w:tc>
          <w:tcPr>
            <w:tcW w:w="9654" w:type="dxa"/>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b/>
                <w:color w:val="000000"/>
                <w:sz w:val="24"/>
                <w:szCs w:val="24"/>
              </w:rPr>
              <w:t>Тема 2. Процесс образования в области «Окружающий мир». Содержание «Окружающего мира».</w:t>
            </w:r>
          </w:p>
        </w:tc>
      </w:tr>
      <w:tr w:rsidR="00D42567">
        <w:trPr>
          <w:trHeight w:hRule="exact" w:val="4882"/>
        </w:trPr>
        <w:tc>
          <w:tcPr>
            <w:tcW w:w="9654" w:type="dxa"/>
            <w:shd w:val="clear" w:color="000000" w:fill="FFFFFF"/>
            <w:tcMar>
              <w:left w:w="34" w:type="dxa"/>
              <w:right w:w="34" w:type="dxa"/>
            </w:tcMar>
          </w:tcPr>
          <w:p w:rsidR="00D42567" w:rsidRDefault="0046354D">
            <w:pPr>
              <w:spacing w:after="0" w:line="240" w:lineRule="auto"/>
              <w:jc w:val="both"/>
              <w:rPr>
                <w:sz w:val="24"/>
                <w:szCs w:val="24"/>
              </w:rPr>
            </w:pPr>
            <w:r>
              <w:rPr>
                <w:rFonts w:ascii="Times New Roman" w:hAnsi="Times New Roman" w:cs="Times New Roman"/>
                <w:color w:val="000000"/>
                <w:sz w:val="24"/>
                <w:szCs w:val="24"/>
              </w:rPr>
              <w:t>1. Процесс образования в области «Окружающий мир».</w:t>
            </w:r>
          </w:p>
          <w:p w:rsidR="00D42567" w:rsidRDefault="0046354D">
            <w:pPr>
              <w:spacing w:after="0" w:line="240" w:lineRule="auto"/>
              <w:jc w:val="both"/>
              <w:rPr>
                <w:sz w:val="24"/>
                <w:szCs w:val="24"/>
              </w:rPr>
            </w:pPr>
            <w:r>
              <w:rPr>
                <w:rFonts w:ascii="Times New Roman" w:hAnsi="Times New Roman" w:cs="Times New Roman"/>
                <w:color w:val="000000"/>
                <w:sz w:val="24"/>
                <w:szCs w:val="24"/>
              </w:rPr>
              <w:t>2. Формирование знаний.</w:t>
            </w:r>
          </w:p>
          <w:p w:rsidR="00D42567" w:rsidRDefault="0046354D">
            <w:pPr>
              <w:spacing w:after="0" w:line="240" w:lineRule="auto"/>
              <w:jc w:val="both"/>
              <w:rPr>
                <w:sz w:val="24"/>
                <w:szCs w:val="24"/>
              </w:rPr>
            </w:pPr>
            <w:r>
              <w:rPr>
                <w:rFonts w:ascii="Times New Roman" w:hAnsi="Times New Roman" w:cs="Times New Roman"/>
                <w:color w:val="000000"/>
                <w:sz w:val="24"/>
                <w:szCs w:val="24"/>
              </w:rPr>
              <w:t>3. Общая логика развития знаний: от представлений к понятиям и закономерностям.</w:t>
            </w:r>
          </w:p>
          <w:p w:rsidR="00D42567" w:rsidRDefault="0046354D">
            <w:pPr>
              <w:spacing w:after="0" w:line="240" w:lineRule="auto"/>
              <w:jc w:val="both"/>
              <w:rPr>
                <w:sz w:val="24"/>
                <w:szCs w:val="24"/>
              </w:rPr>
            </w:pPr>
            <w:r>
              <w:rPr>
                <w:rFonts w:ascii="Times New Roman" w:hAnsi="Times New Roman" w:cs="Times New Roman"/>
                <w:color w:val="000000"/>
                <w:sz w:val="24"/>
                <w:szCs w:val="24"/>
              </w:rPr>
              <w:t>4. Формирование представлений.</w:t>
            </w:r>
          </w:p>
          <w:p w:rsidR="00D42567" w:rsidRDefault="0046354D">
            <w:pPr>
              <w:spacing w:after="0" w:line="240" w:lineRule="auto"/>
              <w:jc w:val="both"/>
              <w:rPr>
                <w:sz w:val="24"/>
                <w:szCs w:val="24"/>
              </w:rPr>
            </w:pPr>
            <w:r>
              <w:rPr>
                <w:rFonts w:ascii="Times New Roman" w:hAnsi="Times New Roman" w:cs="Times New Roman"/>
                <w:color w:val="000000"/>
                <w:sz w:val="24"/>
                <w:szCs w:val="24"/>
              </w:rPr>
              <w:t>5. Понятие о представлениях младших школьников, их классификация.</w:t>
            </w:r>
          </w:p>
          <w:p w:rsidR="00D42567" w:rsidRDefault="0046354D">
            <w:pPr>
              <w:spacing w:after="0" w:line="240" w:lineRule="auto"/>
              <w:jc w:val="both"/>
              <w:rPr>
                <w:sz w:val="24"/>
                <w:szCs w:val="24"/>
              </w:rPr>
            </w:pPr>
            <w:r>
              <w:rPr>
                <w:rFonts w:ascii="Times New Roman" w:hAnsi="Times New Roman" w:cs="Times New Roman"/>
                <w:color w:val="000000"/>
                <w:sz w:val="24"/>
                <w:szCs w:val="24"/>
              </w:rPr>
              <w:t>6. Формирование представлений о связях.</w:t>
            </w:r>
          </w:p>
          <w:p w:rsidR="00D42567" w:rsidRDefault="0046354D">
            <w:pPr>
              <w:spacing w:after="0" w:line="240" w:lineRule="auto"/>
              <w:jc w:val="both"/>
              <w:rPr>
                <w:sz w:val="24"/>
                <w:szCs w:val="24"/>
              </w:rPr>
            </w:pPr>
            <w:r>
              <w:rPr>
                <w:rFonts w:ascii="Times New Roman" w:hAnsi="Times New Roman" w:cs="Times New Roman"/>
                <w:color w:val="000000"/>
                <w:sz w:val="24"/>
                <w:szCs w:val="24"/>
              </w:rPr>
              <w:t>7. Выявление связей, приемы изучения связей.</w:t>
            </w:r>
          </w:p>
          <w:p w:rsidR="00D42567" w:rsidRDefault="0046354D">
            <w:pPr>
              <w:spacing w:after="0" w:line="240" w:lineRule="auto"/>
              <w:jc w:val="both"/>
              <w:rPr>
                <w:sz w:val="24"/>
                <w:szCs w:val="24"/>
              </w:rPr>
            </w:pPr>
            <w:r>
              <w:rPr>
                <w:rFonts w:ascii="Times New Roman" w:hAnsi="Times New Roman" w:cs="Times New Roman"/>
                <w:color w:val="000000"/>
                <w:sz w:val="24"/>
                <w:szCs w:val="24"/>
              </w:rPr>
              <w:t>8. Формирование и развитие понятий.</w:t>
            </w:r>
          </w:p>
          <w:p w:rsidR="00D42567" w:rsidRDefault="0046354D">
            <w:pPr>
              <w:spacing w:after="0" w:line="240" w:lineRule="auto"/>
              <w:jc w:val="both"/>
              <w:rPr>
                <w:sz w:val="24"/>
                <w:szCs w:val="24"/>
              </w:rPr>
            </w:pPr>
            <w:r>
              <w:rPr>
                <w:rFonts w:ascii="Times New Roman" w:hAnsi="Times New Roman" w:cs="Times New Roman"/>
                <w:color w:val="000000"/>
                <w:sz w:val="24"/>
                <w:szCs w:val="24"/>
              </w:rPr>
              <w:t>9. Понятие как педагогическая категория. Характеристики понятия: содержание, объем и ди-намичность. Формирование понятий по индуктивному пути.</w:t>
            </w:r>
          </w:p>
          <w:p w:rsidR="00D42567" w:rsidRDefault="0046354D">
            <w:pPr>
              <w:spacing w:after="0" w:line="240" w:lineRule="auto"/>
              <w:jc w:val="both"/>
              <w:rPr>
                <w:sz w:val="24"/>
                <w:szCs w:val="24"/>
              </w:rPr>
            </w:pPr>
            <w:r>
              <w:rPr>
                <w:rFonts w:ascii="Times New Roman" w:hAnsi="Times New Roman" w:cs="Times New Roman"/>
                <w:color w:val="000000"/>
                <w:sz w:val="24"/>
                <w:szCs w:val="24"/>
              </w:rPr>
              <w:t>10. Дедуктивный путь формирования понятий. Формирование понятий поисковым методом. Формирование умений. Этапы формирования умений.</w:t>
            </w:r>
          </w:p>
          <w:p w:rsidR="00D42567" w:rsidRDefault="0046354D">
            <w:pPr>
              <w:spacing w:after="0" w:line="240" w:lineRule="auto"/>
              <w:jc w:val="both"/>
              <w:rPr>
                <w:sz w:val="24"/>
                <w:szCs w:val="24"/>
              </w:rPr>
            </w:pPr>
            <w:r>
              <w:rPr>
                <w:rFonts w:ascii="Times New Roman" w:hAnsi="Times New Roman" w:cs="Times New Roman"/>
                <w:color w:val="000000"/>
                <w:sz w:val="24"/>
                <w:szCs w:val="24"/>
              </w:rPr>
              <w:t>11. Технологии взаимодействия с природными объектами в классе и дома.</w:t>
            </w:r>
          </w:p>
          <w:p w:rsidR="00D42567" w:rsidRDefault="0046354D">
            <w:pPr>
              <w:spacing w:after="0" w:line="240" w:lineRule="auto"/>
              <w:jc w:val="both"/>
              <w:rPr>
                <w:sz w:val="24"/>
                <w:szCs w:val="24"/>
              </w:rPr>
            </w:pPr>
            <w:r>
              <w:rPr>
                <w:rFonts w:ascii="Times New Roman" w:hAnsi="Times New Roman" w:cs="Times New Roman"/>
                <w:color w:val="000000"/>
                <w:sz w:val="24"/>
                <w:szCs w:val="24"/>
              </w:rPr>
              <w:t>12. Технологии коллекционирования природных объектов.</w:t>
            </w:r>
          </w:p>
          <w:p w:rsidR="00D42567" w:rsidRDefault="0046354D">
            <w:pPr>
              <w:spacing w:after="0" w:line="240" w:lineRule="auto"/>
              <w:jc w:val="both"/>
              <w:rPr>
                <w:sz w:val="24"/>
                <w:szCs w:val="24"/>
              </w:rPr>
            </w:pPr>
            <w:r>
              <w:rPr>
                <w:rFonts w:ascii="Times New Roman" w:hAnsi="Times New Roman" w:cs="Times New Roman"/>
                <w:color w:val="000000"/>
                <w:sz w:val="24"/>
                <w:szCs w:val="24"/>
              </w:rPr>
              <w:t>13. Технологии использования естественной природы.</w:t>
            </w:r>
          </w:p>
          <w:p w:rsidR="00D42567" w:rsidRDefault="0046354D">
            <w:pPr>
              <w:spacing w:after="0" w:line="240" w:lineRule="auto"/>
              <w:jc w:val="both"/>
              <w:rPr>
                <w:sz w:val="24"/>
                <w:szCs w:val="24"/>
              </w:rPr>
            </w:pPr>
            <w:r>
              <w:rPr>
                <w:rFonts w:ascii="Times New Roman" w:hAnsi="Times New Roman" w:cs="Times New Roman"/>
                <w:color w:val="000000"/>
                <w:sz w:val="24"/>
                <w:szCs w:val="24"/>
              </w:rPr>
              <w:t>14. Технология природоохранительной деятельности. Меры безопасности при взаимодействии с природным окружением.</w:t>
            </w:r>
          </w:p>
        </w:tc>
      </w:tr>
    </w:tbl>
    <w:p w:rsidR="00D42567" w:rsidRDefault="004635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2567">
        <w:trPr>
          <w:trHeight w:hRule="exact" w:val="304"/>
        </w:trPr>
        <w:tc>
          <w:tcPr>
            <w:tcW w:w="9654" w:type="dxa"/>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b/>
                <w:color w:val="000000"/>
                <w:sz w:val="24"/>
                <w:szCs w:val="24"/>
              </w:rPr>
              <w:lastRenderedPageBreak/>
              <w:t>Тема 3.  Методы образования в области «Окружающего мира».</w:t>
            </w:r>
          </w:p>
        </w:tc>
      </w:tr>
      <w:tr w:rsidR="00D42567">
        <w:trPr>
          <w:trHeight w:hRule="exact" w:val="6235"/>
        </w:trPr>
        <w:tc>
          <w:tcPr>
            <w:tcW w:w="9654" w:type="dxa"/>
            <w:shd w:val="clear" w:color="000000" w:fill="FFFFFF"/>
            <w:tcMar>
              <w:left w:w="34" w:type="dxa"/>
              <w:right w:w="34" w:type="dxa"/>
            </w:tcMar>
          </w:tcPr>
          <w:p w:rsidR="00D42567" w:rsidRDefault="0046354D">
            <w:pPr>
              <w:spacing w:after="0" w:line="240" w:lineRule="auto"/>
              <w:jc w:val="both"/>
              <w:rPr>
                <w:sz w:val="24"/>
                <w:szCs w:val="24"/>
              </w:rPr>
            </w:pPr>
            <w:r>
              <w:rPr>
                <w:rFonts w:ascii="Times New Roman" w:hAnsi="Times New Roman" w:cs="Times New Roman"/>
                <w:color w:val="000000"/>
                <w:sz w:val="24"/>
                <w:szCs w:val="24"/>
              </w:rPr>
              <w:t>1. Поливариативность подходов к трактовке понятия «метод обучения» в современной науке. Метод как синтетическое образование.</w:t>
            </w:r>
          </w:p>
          <w:p w:rsidR="00D42567" w:rsidRDefault="0046354D">
            <w:pPr>
              <w:spacing w:after="0" w:line="240" w:lineRule="auto"/>
              <w:jc w:val="both"/>
              <w:rPr>
                <w:sz w:val="24"/>
                <w:szCs w:val="24"/>
              </w:rPr>
            </w:pPr>
            <w:r>
              <w:rPr>
                <w:rFonts w:ascii="Times New Roman" w:hAnsi="Times New Roman" w:cs="Times New Roman"/>
                <w:color w:val="000000"/>
                <w:sz w:val="24"/>
                <w:szCs w:val="24"/>
              </w:rPr>
              <w:t>2. Многообразие классификаций способов обучения в современной методике преподава- ния "Окружающего мира". Выбор методов и приемов обучения, их сочетание в учебном процессе по преподаванию естествознания.</w:t>
            </w:r>
          </w:p>
          <w:p w:rsidR="00D42567" w:rsidRDefault="0046354D">
            <w:pPr>
              <w:spacing w:after="0" w:line="240" w:lineRule="auto"/>
              <w:jc w:val="both"/>
              <w:rPr>
                <w:sz w:val="24"/>
                <w:szCs w:val="24"/>
              </w:rPr>
            </w:pPr>
            <w:r>
              <w:rPr>
                <w:rFonts w:ascii="Times New Roman" w:hAnsi="Times New Roman" w:cs="Times New Roman"/>
                <w:color w:val="000000"/>
                <w:sz w:val="24"/>
                <w:szCs w:val="24"/>
              </w:rPr>
              <w:t>3. Элементы проблемного и программированного обучения при изучении природы.</w:t>
            </w:r>
          </w:p>
          <w:p w:rsidR="00D42567" w:rsidRDefault="0046354D">
            <w:pPr>
              <w:spacing w:after="0" w:line="240" w:lineRule="auto"/>
              <w:jc w:val="both"/>
              <w:rPr>
                <w:sz w:val="24"/>
                <w:szCs w:val="24"/>
              </w:rPr>
            </w:pPr>
            <w:r>
              <w:rPr>
                <w:rFonts w:ascii="Times New Roman" w:hAnsi="Times New Roman" w:cs="Times New Roman"/>
                <w:color w:val="000000"/>
                <w:sz w:val="24"/>
                <w:szCs w:val="24"/>
              </w:rPr>
              <w:t>4. Современные тенденции  изменения традиционной методы использования способов обучения естествознанию.</w:t>
            </w:r>
          </w:p>
          <w:p w:rsidR="00D42567" w:rsidRDefault="0046354D">
            <w:pPr>
              <w:spacing w:after="0" w:line="240" w:lineRule="auto"/>
              <w:jc w:val="both"/>
              <w:rPr>
                <w:sz w:val="24"/>
                <w:szCs w:val="24"/>
              </w:rPr>
            </w:pPr>
            <w:r>
              <w:rPr>
                <w:rFonts w:ascii="Times New Roman" w:hAnsi="Times New Roman" w:cs="Times New Roman"/>
                <w:color w:val="000000"/>
                <w:sz w:val="24"/>
                <w:szCs w:val="24"/>
              </w:rPr>
              <w:t>5. Многообразие словесных методов обучения естествознанию. Роль наглядных методов в освоении окружающего мира.</w:t>
            </w:r>
          </w:p>
          <w:p w:rsidR="00D42567" w:rsidRDefault="0046354D">
            <w:pPr>
              <w:spacing w:after="0" w:line="240" w:lineRule="auto"/>
              <w:jc w:val="both"/>
              <w:rPr>
                <w:sz w:val="24"/>
                <w:szCs w:val="24"/>
              </w:rPr>
            </w:pPr>
            <w:r>
              <w:rPr>
                <w:rFonts w:ascii="Times New Roman" w:hAnsi="Times New Roman" w:cs="Times New Roman"/>
                <w:color w:val="000000"/>
                <w:sz w:val="24"/>
                <w:szCs w:val="24"/>
              </w:rPr>
              <w:t>6. Практические методы обучения естествознанию. Виды лабораторных опытов, исполь- зуемых в курсе "Окружающий мир", и последовательность их усложнения от 1 к 4 классу.</w:t>
            </w:r>
          </w:p>
          <w:p w:rsidR="00D42567" w:rsidRDefault="0046354D">
            <w:pPr>
              <w:spacing w:after="0" w:line="240" w:lineRule="auto"/>
              <w:jc w:val="both"/>
              <w:rPr>
                <w:sz w:val="24"/>
                <w:szCs w:val="24"/>
              </w:rPr>
            </w:pPr>
            <w:r>
              <w:rPr>
                <w:rFonts w:ascii="Times New Roman" w:hAnsi="Times New Roman" w:cs="Times New Roman"/>
                <w:color w:val="000000"/>
                <w:sz w:val="24"/>
                <w:szCs w:val="24"/>
              </w:rPr>
              <w:t>7. Моделирование. Виды моделей, используемых в курсе «Окружающий мир». Технология моделирования на уроках естествознания и ее своеобразие в традиционной и развивающей системах обучения.</w:t>
            </w:r>
          </w:p>
          <w:p w:rsidR="00D42567" w:rsidRDefault="0046354D">
            <w:pPr>
              <w:spacing w:after="0" w:line="240" w:lineRule="auto"/>
              <w:jc w:val="both"/>
              <w:rPr>
                <w:sz w:val="24"/>
                <w:szCs w:val="24"/>
              </w:rPr>
            </w:pPr>
            <w:r>
              <w:rPr>
                <w:rFonts w:ascii="Times New Roman" w:hAnsi="Times New Roman" w:cs="Times New Roman"/>
                <w:color w:val="000000"/>
                <w:sz w:val="24"/>
                <w:szCs w:val="24"/>
              </w:rPr>
              <w:t>8. Общая характеристика средств обучения, их классификация.</w:t>
            </w:r>
          </w:p>
          <w:p w:rsidR="00D42567" w:rsidRDefault="0046354D">
            <w:pPr>
              <w:spacing w:after="0" w:line="240" w:lineRule="auto"/>
              <w:jc w:val="both"/>
              <w:rPr>
                <w:sz w:val="24"/>
                <w:szCs w:val="24"/>
              </w:rPr>
            </w:pPr>
            <w:r>
              <w:rPr>
                <w:rFonts w:ascii="Times New Roman" w:hAnsi="Times New Roman" w:cs="Times New Roman"/>
                <w:color w:val="000000"/>
                <w:sz w:val="24"/>
                <w:szCs w:val="24"/>
              </w:rPr>
              <w:t>9. Вербальные средства обучения.</w:t>
            </w:r>
          </w:p>
          <w:p w:rsidR="00D42567" w:rsidRDefault="0046354D">
            <w:pPr>
              <w:spacing w:after="0" w:line="240" w:lineRule="auto"/>
              <w:jc w:val="both"/>
              <w:rPr>
                <w:sz w:val="24"/>
                <w:szCs w:val="24"/>
              </w:rPr>
            </w:pPr>
            <w:r>
              <w:rPr>
                <w:rFonts w:ascii="Times New Roman" w:hAnsi="Times New Roman" w:cs="Times New Roman"/>
                <w:color w:val="000000"/>
                <w:sz w:val="24"/>
                <w:szCs w:val="24"/>
              </w:rPr>
              <w:t>10. Учебник и  два основных блока его структурных компонентов: тексты; внетекстовые ком-поненты.</w:t>
            </w:r>
          </w:p>
          <w:p w:rsidR="00D42567" w:rsidRDefault="0046354D">
            <w:pPr>
              <w:spacing w:after="0" w:line="240" w:lineRule="auto"/>
              <w:jc w:val="both"/>
              <w:rPr>
                <w:sz w:val="24"/>
                <w:szCs w:val="24"/>
              </w:rPr>
            </w:pPr>
            <w:r>
              <w:rPr>
                <w:rFonts w:ascii="Times New Roman" w:hAnsi="Times New Roman" w:cs="Times New Roman"/>
                <w:color w:val="000000"/>
                <w:sz w:val="24"/>
                <w:szCs w:val="24"/>
              </w:rPr>
              <w:t>11. Натуральные средства обучения: коллекции, гербарии, живые объекты природы.</w:t>
            </w:r>
          </w:p>
          <w:p w:rsidR="00D42567" w:rsidRDefault="0046354D">
            <w:pPr>
              <w:spacing w:after="0" w:line="240" w:lineRule="auto"/>
              <w:jc w:val="both"/>
              <w:rPr>
                <w:sz w:val="24"/>
                <w:szCs w:val="24"/>
              </w:rPr>
            </w:pPr>
            <w:r>
              <w:rPr>
                <w:rFonts w:ascii="Times New Roman" w:hAnsi="Times New Roman" w:cs="Times New Roman"/>
                <w:color w:val="000000"/>
                <w:sz w:val="24"/>
                <w:szCs w:val="24"/>
              </w:rPr>
              <w:t>12. Изображения предметов и явлений природы: таблицы, картины, объемные средства обу-чения, муляжи, технические средства обучения.</w:t>
            </w:r>
          </w:p>
        </w:tc>
      </w:tr>
      <w:tr w:rsidR="00D42567">
        <w:trPr>
          <w:trHeight w:hRule="exact" w:val="599"/>
        </w:trPr>
        <w:tc>
          <w:tcPr>
            <w:tcW w:w="9654" w:type="dxa"/>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b/>
                <w:color w:val="000000"/>
                <w:sz w:val="24"/>
                <w:szCs w:val="24"/>
              </w:rPr>
              <w:t>Тема 4. Средства обучения. Формы организации изучения «Окружающего мира».Экскурсии в природу</w:t>
            </w:r>
          </w:p>
        </w:tc>
      </w:tr>
      <w:tr w:rsidR="00D42567">
        <w:trPr>
          <w:trHeight w:hRule="exact" w:val="7857"/>
        </w:trPr>
        <w:tc>
          <w:tcPr>
            <w:tcW w:w="9654" w:type="dxa"/>
            <w:shd w:val="clear" w:color="000000" w:fill="FFFFFF"/>
            <w:tcMar>
              <w:left w:w="34" w:type="dxa"/>
              <w:right w:w="34" w:type="dxa"/>
            </w:tcMar>
          </w:tcPr>
          <w:p w:rsidR="00D42567" w:rsidRDefault="0046354D">
            <w:pPr>
              <w:spacing w:after="0" w:line="240" w:lineRule="auto"/>
              <w:jc w:val="both"/>
              <w:rPr>
                <w:sz w:val="24"/>
                <w:szCs w:val="24"/>
              </w:rPr>
            </w:pPr>
            <w:r>
              <w:rPr>
                <w:rFonts w:ascii="Times New Roman" w:hAnsi="Times New Roman" w:cs="Times New Roman"/>
                <w:color w:val="000000"/>
                <w:sz w:val="24"/>
                <w:szCs w:val="24"/>
              </w:rPr>
              <w:t>1. Разнообразие форм организации учебной деятельности младших школьников в процессе изучения природы.</w:t>
            </w:r>
          </w:p>
          <w:p w:rsidR="00D42567" w:rsidRDefault="0046354D">
            <w:pPr>
              <w:spacing w:after="0" w:line="240" w:lineRule="auto"/>
              <w:jc w:val="both"/>
              <w:rPr>
                <w:sz w:val="24"/>
                <w:szCs w:val="24"/>
              </w:rPr>
            </w:pPr>
            <w:r>
              <w:rPr>
                <w:rFonts w:ascii="Times New Roman" w:hAnsi="Times New Roman" w:cs="Times New Roman"/>
                <w:color w:val="000000"/>
                <w:sz w:val="24"/>
                <w:szCs w:val="24"/>
              </w:rPr>
              <w:t>2. Многообразие классификаций форм обучения естествознанию, их специфика и взаимо- связь.</w:t>
            </w:r>
          </w:p>
          <w:p w:rsidR="00D42567" w:rsidRDefault="0046354D">
            <w:pPr>
              <w:spacing w:after="0" w:line="240" w:lineRule="auto"/>
              <w:jc w:val="both"/>
              <w:rPr>
                <w:sz w:val="24"/>
                <w:szCs w:val="24"/>
              </w:rPr>
            </w:pPr>
            <w:r>
              <w:rPr>
                <w:rFonts w:ascii="Times New Roman" w:hAnsi="Times New Roman" w:cs="Times New Roman"/>
                <w:color w:val="000000"/>
                <w:sz w:val="24"/>
                <w:szCs w:val="24"/>
              </w:rPr>
              <w:t>3. Технология подготовки учителя к занятиям по курсу.</w:t>
            </w:r>
          </w:p>
          <w:p w:rsidR="00D42567" w:rsidRDefault="0046354D">
            <w:pPr>
              <w:spacing w:after="0" w:line="240" w:lineRule="auto"/>
              <w:jc w:val="both"/>
              <w:rPr>
                <w:sz w:val="24"/>
                <w:szCs w:val="24"/>
              </w:rPr>
            </w:pPr>
            <w:r>
              <w:rPr>
                <w:rFonts w:ascii="Times New Roman" w:hAnsi="Times New Roman" w:cs="Times New Roman"/>
                <w:color w:val="000000"/>
                <w:sz w:val="24"/>
                <w:szCs w:val="24"/>
              </w:rPr>
              <w:t>4. Планирование и его виды.</w:t>
            </w:r>
          </w:p>
          <w:p w:rsidR="00D42567" w:rsidRDefault="0046354D">
            <w:pPr>
              <w:spacing w:after="0" w:line="240" w:lineRule="auto"/>
              <w:jc w:val="both"/>
              <w:rPr>
                <w:sz w:val="24"/>
                <w:szCs w:val="24"/>
              </w:rPr>
            </w:pPr>
            <w:r>
              <w:rPr>
                <w:rFonts w:ascii="Times New Roman" w:hAnsi="Times New Roman" w:cs="Times New Roman"/>
                <w:color w:val="000000"/>
                <w:sz w:val="24"/>
                <w:szCs w:val="24"/>
              </w:rPr>
              <w:t>5. Типология уроков обучения "Окружающему миру".</w:t>
            </w:r>
          </w:p>
          <w:p w:rsidR="00D42567" w:rsidRDefault="0046354D">
            <w:pPr>
              <w:spacing w:after="0" w:line="240" w:lineRule="auto"/>
              <w:jc w:val="both"/>
              <w:rPr>
                <w:sz w:val="24"/>
                <w:szCs w:val="24"/>
              </w:rPr>
            </w:pPr>
            <w:r>
              <w:rPr>
                <w:rFonts w:ascii="Times New Roman" w:hAnsi="Times New Roman" w:cs="Times New Roman"/>
                <w:color w:val="000000"/>
                <w:sz w:val="24"/>
                <w:szCs w:val="24"/>
              </w:rPr>
              <w:t>6. Основные требования к современному уроку естествознания.</w:t>
            </w:r>
          </w:p>
          <w:p w:rsidR="00D42567" w:rsidRDefault="0046354D">
            <w:pPr>
              <w:spacing w:after="0" w:line="240" w:lineRule="auto"/>
              <w:jc w:val="both"/>
              <w:rPr>
                <w:sz w:val="24"/>
                <w:szCs w:val="24"/>
              </w:rPr>
            </w:pPr>
            <w:r>
              <w:rPr>
                <w:rFonts w:ascii="Times New Roman" w:hAnsi="Times New Roman" w:cs="Times New Roman"/>
                <w:color w:val="000000"/>
                <w:sz w:val="24"/>
                <w:szCs w:val="24"/>
              </w:rPr>
              <w:t>7. Место игровой деятельности в процессе преподавания естествознания и обществоведения в начальной школе.</w:t>
            </w:r>
          </w:p>
          <w:p w:rsidR="00D42567" w:rsidRDefault="0046354D">
            <w:pPr>
              <w:spacing w:after="0" w:line="240" w:lineRule="auto"/>
              <w:jc w:val="both"/>
              <w:rPr>
                <w:sz w:val="24"/>
                <w:szCs w:val="24"/>
              </w:rPr>
            </w:pPr>
            <w:r>
              <w:rPr>
                <w:rFonts w:ascii="Times New Roman" w:hAnsi="Times New Roman" w:cs="Times New Roman"/>
                <w:color w:val="000000"/>
                <w:sz w:val="24"/>
                <w:szCs w:val="24"/>
              </w:rPr>
              <w:t>8. Нетрадиционные ("нестандартные") формы проведения занятий по курсу "Окружающий мир".</w:t>
            </w:r>
          </w:p>
          <w:p w:rsidR="00D42567" w:rsidRDefault="0046354D">
            <w:pPr>
              <w:spacing w:after="0" w:line="240" w:lineRule="auto"/>
              <w:jc w:val="both"/>
              <w:rPr>
                <w:sz w:val="24"/>
                <w:szCs w:val="24"/>
              </w:rPr>
            </w:pPr>
            <w:r>
              <w:rPr>
                <w:rFonts w:ascii="Times New Roman" w:hAnsi="Times New Roman" w:cs="Times New Roman"/>
                <w:color w:val="000000"/>
                <w:sz w:val="24"/>
                <w:szCs w:val="24"/>
              </w:rPr>
              <w:t>9. Значение и особенности учета, оценки знаний, умений и навыков в данном курсе.</w:t>
            </w:r>
          </w:p>
          <w:p w:rsidR="00D42567" w:rsidRDefault="0046354D">
            <w:pPr>
              <w:spacing w:after="0" w:line="240" w:lineRule="auto"/>
              <w:jc w:val="both"/>
              <w:rPr>
                <w:sz w:val="24"/>
                <w:szCs w:val="24"/>
              </w:rPr>
            </w:pPr>
            <w:r>
              <w:rPr>
                <w:rFonts w:ascii="Times New Roman" w:hAnsi="Times New Roman" w:cs="Times New Roman"/>
                <w:color w:val="000000"/>
                <w:sz w:val="24"/>
                <w:szCs w:val="24"/>
              </w:rPr>
              <w:t>10. Методика проверки и оценки знаний учащихся на уроках естествознания (требования, уровни усвоения.)</w:t>
            </w:r>
          </w:p>
          <w:p w:rsidR="00D42567" w:rsidRDefault="0046354D">
            <w:pPr>
              <w:spacing w:after="0" w:line="240" w:lineRule="auto"/>
              <w:jc w:val="both"/>
              <w:rPr>
                <w:sz w:val="24"/>
                <w:szCs w:val="24"/>
              </w:rPr>
            </w:pPr>
            <w:r>
              <w:rPr>
                <w:rFonts w:ascii="Times New Roman" w:hAnsi="Times New Roman" w:cs="Times New Roman"/>
                <w:color w:val="000000"/>
                <w:sz w:val="24"/>
                <w:szCs w:val="24"/>
              </w:rPr>
              <w:t>11. Виды контроля (текущий, итоговый, административный) и специфика их организации.</w:t>
            </w:r>
          </w:p>
          <w:p w:rsidR="00D42567" w:rsidRDefault="0046354D">
            <w:pPr>
              <w:spacing w:after="0" w:line="240" w:lineRule="auto"/>
              <w:jc w:val="both"/>
              <w:rPr>
                <w:sz w:val="24"/>
                <w:szCs w:val="24"/>
              </w:rPr>
            </w:pPr>
            <w:r>
              <w:rPr>
                <w:rFonts w:ascii="Times New Roman" w:hAnsi="Times New Roman" w:cs="Times New Roman"/>
                <w:color w:val="000000"/>
                <w:sz w:val="24"/>
                <w:szCs w:val="24"/>
              </w:rPr>
              <w:t>1. Понятие "экскурсия" и ее специфические признаки.</w:t>
            </w:r>
          </w:p>
          <w:p w:rsidR="00D42567" w:rsidRDefault="0046354D">
            <w:pPr>
              <w:spacing w:after="0" w:line="240" w:lineRule="auto"/>
              <w:jc w:val="both"/>
              <w:rPr>
                <w:sz w:val="24"/>
                <w:szCs w:val="24"/>
              </w:rPr>
            </w:pPr>
            <w:r>
              <w:rPr>
                <w:rFonts w:ascii="Times New Roman" w:hAnsi="Times New Roman" w:cs="Times New Roman"/>
                <w:color w:val="000000"/>
                <w:sz w:val="24"/>
                <w:szCs w:val="24"/>
              </w:rPr>
              <w:t>12. Современная типология экскурсий, рекомендуемых к проведению в пропедевтическом курсе  "Окружающий мир", и их структура.</w:t>
            </w:r>
          </w:p>
          <w:p w:rsidR="00D42567" w:rsidRDefault="0046354D">
            <w:pPr>
              <w:spacing w:after="0" w:line="240" w:lineRule="auto"/>
              <w:jc w:val="both"/>
              <w:rPr>
                <w:sz w:val="24"/>
                <w:szCs w:val="24"/>
              </w:rPr>
            </w:pPr>
            <w:r>
              <w:rPr>
                <w:rFonts w:ascii="Times New Roman" w:hAnsi="Times New Roman" w:cs="Times New Roman"/>
                <w:color w:val="000000"/>
                <w:sz w:val="24"/>
                <w:szCs w:val="24"/>
              </w:rPr>
              <w:t>13. Методика организации экскурсий по естествознанию.</w:t>
            </w:r>
          </w:p>
          <w:p w:rsidR="00D42567" w:rsidRDefault="0046354D">
            <w:pPr>
              <w:spacing w:after="0" w:line="240" w:lineRule="auto"/>
              <w:jc w:val="both"/>
              <w:rPr>
                <w:sz w:val="24"/>
                <w:szCs w:val="24"/>
              </w:rPr>
            </w:pPr>
            <w:r>
              <w:rPr>
                <w:rFonts w:ascii="Times New Roman" w:hAnsi="Times New Roman" w:cs="Times New Roman"/>
                <w:color w:val="000000"/>
                <w:sz w:val="24"/>
                <w:szCs w:val="24"/>
              </w:rPr>
              <w:t>14. Подготовка учителя к экскурсии, ее оборудование.</w:t>
            </w:r>
          </w:p>
          <w:p w:rsidR="00D42567" w:rsidRDefault="0046354D">
            <w:pPr>
              <w:spacing w:after="0" w:line="240" w:lineRule="auto"/>
              <w:jc w:val="both"/>
              <w:rPr>
                <w:sz w:val="24"/>
                <w:szCs w:val="24"/>
              </w:rPr>
            </w:pPr>
            <w:r>
              <w:rPr>
                <w:rFonts w:ascii="Times New Roman" w:hAnsi="Times New Roman" w:cs="Times New Roman"/>
                <w:color w:val="000000"/>
                <w:sz w:val="24"/>
                <w:szCs w:val="24"/>
              </w:rPr>
              <w:t>15. Этапы проведения экскурсионной работы; структура урока экскурсии иллюстративно- исследовательского, комбинированного характера.</w:t>
            </w:r>
          </w:p>
          <w:p w:rsidR="00D42567" w:rsidRDefault="0046354D">
            <w:pPr>
              <w:spacing w:after="0" w:line="240" w:lineRule="auto"/>
              <w:jc w:val="both"/>
              <w:rPr>
                <w:sz w:val="24"/>
                <w:szCs w:val="24"/>
              </w:rPr>
            </w:pPr>
            <w:r>
              <w:rPr>
                <w:rFonts w:ascii="Times New Roman" w:hAnsi="Times New Roman" w:cs="Times New Roman"/>
                <w:color w:val="000000"/>
                <w:sz w:val="24"/>
                <w:szCs w:val="24"/>
              </w:rPr>
              <w:t>16. Общие требования к проведению экскурсий в начальной школе.</w:t>
            </w:r>
          </w:p>
          <w:p w:rsidR="00D42567" w:rsidRDefault="0046354D">
            <w:pPr>
              <w:spacing w:after="0" w:line="240" w:lineRule="auto"/>
              <w:jc w:val="both"/>
              <w:rPr>
                <w:sz w:val="24"/>
                <w:szCs w:val="24"/>
              </w:rPr>
            </w:pPr>
            <w:r>
              <w:rPr>
                <w:rFonts w:ascii="Times New Roman" w:hAnsi="Times New Roman" w:cs="Times New Roman"/>
                <w:color w:val="000000"/>
                <w:sz w:val="24"/>
                <w:szCs w:val="24"/>
              </w:rPr>
              <w:t>17. Методика краеведческой работы в начальной школе.</w:t>
            </w:r>
          </w:p>
          <w:p w:rsidR="00D42567" w:rsidRDefault="0046354D">
            <w:pPr>
              <w:spacing w:after="0" w:line="240" w:lineRule="auto"/>
              <w:jc w:val="both"/>
              <w:rPr>
                <w:sz w:val="24"/>
                <w:szCs w:val="24"/>
              </w:rPr>
            </w:pPr>
            <w:r>
              <w:rPr>
                <w:rFonts w:ascii="Times New Roman" w:hAnsi="Times New Roman" w:cs="Times New Roman"/>
                <w:color w:val="000000"/>
                <w:sz w:val="24"/>
                <w:szCs w:val="24"/>
              </w:rPr>
              <w:t>18. От "отчизноведения", "родиноведения" к краеведению. Принципы, уровни, формы крае-ведческой работы в младших классах.</w:t>
            </w:r>
          </w:p>
        </w:tc>
      </w:tr>
    </w:tbl>
    <w:p w:rsidR="00D42567" w:rsidRDefault="004635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2567">
        <w:trPr>
          <w:trHeight w:hRule="exact" w:val="304"/>
        </w:trPr>
        <w:tc>
          <w:tcPr>
            <w:tcW w:w="9654" w:type="dxa"/>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b/>
                <w:color w:val="000000"/>
                <w:sz w:val="24"/>
                <w:szCs w:val="24"/>
              </w:rPr>
              <w:lastRenderedPageBreak/>
              <w:t>Тема 5. Внеурочная работа по естествознанию.</w:t>
            </w:r>
          </w:p>
        </w:tc>
      </w:tr>
      <w:tr w:rsidR="00D42567">
        <w:trPr>
          <w:trHeight w:hRule="exact" w:val="3260"/>
        </w:trPr>
        <w:tc>
          <w:tcPr>
            <w:tcW w:w="9654" w:type="dxa"/>
            <w:shd w:val="clear" w:color="000000" w:fill="FFFFFF"/>
            <w:tcMar>
              <w:left w:w="34" w:type="dxa"/>
              <w:right w:w="34" w:type="dxa"/>
            </w:tcMar>
          </w:tcPr>
          <w:p w:rsidR="00D42567" w:rsidRDefault="0046354D">
            <w:pPr>
              <w:spacing w:after="0" w:line="240" w:lineRule="auto"/>
              <w:jc w:val="both"/>
              <w:rPr>
                <w:sz w:val="24"/>
                <w:szCs w:val="24"/>
              </w:rPr>
            </w:pPr>
            <w:r>
              <w:rPr>
                <w:rFonts w:ascii="Times New Roman" w:hAnsi="Times New Roman" w:cs="Times New Roman"/>
                <w:color w:val="000000"/>
                <w:sz w:val="24"/>
                <w:szCs w:val="24"/>
              </w:rPr>
              <w:t>1. Виды внеурочной работы в зависимости от места ее проведения: в природе, на учебно- опытном участке, в уголке живой природы, на географической площадке, в краеведческом уголке.</w:t>
            </w:r>
          </w:p>
          <w:p w:rsidR="00D42567" w:rsidRDefault="0046354D">
            <w:pPr>
              <w:spacing w:after="0" w:line="240" w:lineRule="auto"/>
              <w:jc w:val="both"/>
              <w:rPr>
                <w:sz w:val="24"/>
                <w:szCs w:val="24"/>
              </w:rPr>
            </w:pPr>
            <w:r>
              <w:rPr>
                <w:rFonts w:ascii="Times New Roman" w:hAnsi="Times New Roman" w:cs="Times New Roman"/>
                <w:color w:val="000000"/>
                <w:sz w:val="24"/>
                <w:szCs w:val="24"/>
              </w:rPr>
              <w:t>2. Связь внеурочной работы с урочной деятельностью по естествознанию.</w:t>
            </w:r>
          </w:p>
          <w:p w:rsidR="00D42567" w:rsidRDefault="0046354D">
            <w:pPr>
              <w:spacing w:after="0" w:line="240" w:lineRule="auto"/>
              <w:jc w:val="both"/>
              <w:rPr>
                <w:sz w:val="24"/>
                <w:szCs w:val="24"/>
              </w:rPr>
            </w:pPr>
            <w:r>
              <w:rPr>
                <w:rFonts w:ascii="Times New Roman" w:hAnsi="Times New Roman" w:cs="Times New Roman"/>
                <w:color w:val="000000"/>
                <w:sz w:val="24"/>
                <w:szCs w:val="24"/>
              </w:rPr>
              <w:t>3. Кружки любителей природы, различные виды экскурсий, клубы, общества, - в т.ч. и эпи -зодического характера (в целях подготовки праздника и другого массового действия). Фа- культативные естествоведческие курсы в начальной школе.</w:t>
            </w:r>
          </w:p>
          <w:p w:rsidR="00D42567" w:rsidRDefault="0046354D">
            <w:pPr>
              <w:spacing w:after="0" w:line="240" w:lineRule="auto"/>
              <w:jc w:val="both"/>
              <w:rPr>
                <w:sz w:val="24"/>
                <w:szCs w:val="24"/>
              </w:rPr>
            </w:pPr>
            <w:r>
              <w:rPr>
                <w:rFonts w:ascii="Times New Roman" w:hAnsi="Times New Roman" w:cs="Times New Roman"/>
                <w:color w:val="000000"/>
                <w:sz w:val="24"/>
                <w:szCs w:val="24"/>
              </w:rPr>
              <w:t>4. Массовые формы внеурочной работы, ее виды (вечера, конференции, праздники, олим- пиады, викторины, экскурсии, ролевые игры, путешествия по станциям, КВН, часы зани- мательного естествознания и т.д.).</w:t>
            </w:r>
          </w:p>
          <w:p w:rsidR="00D42567" w:rsidRDefault="0046354D">
            <w:pPr>
              <w:spacing w:after="0" w:line="240" w:lineRule="auto"/>
              <w:jc w:val="both"/>
              <w:rPr>
                <w:sz w:val="24"/>
                <w:szCs w:val="24"/>
              </w:rPr>
            </w:pPr>
            <w:r>
              <w:rPr>
                <w:rFonts w:ascii="Times New Roman" w:hAnsi="Times New Roman" w:cs="Times New Roman"/>
                <w:color w:val="000000"/>
                <w:sz w:val="24"/>
                <w:szCs w:val="24"/>
              </w:rPr>
              <w:t>5. Педагогические условия воспитательной эффективности праздников, проведение "не- дель", "дней" природоохранной, экологической направленности.</w:t>
            </w:r>
          </w:p>
        </w:tc>
      </w:tr>
      <w:tr w:rsidR="00D42567">
        <w:trPr>
          <w:trHeight w:hRule="exact" w:val="599"/>
        </w:trPr>
        <w:tc>
          <w:tcPr>
            <w:tcW w:w="9654" w:type="dxa"/>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b/>
                <w:color w:val="000000"/>
                <w:sz w:val="24"/>
                <w:szCs w:val="24"/>
              </w:rPr>
              <w:t>Тема 6. Методические особенности вариативных курсов «Окружающий мир».Окружающий мир в системах развивающего обучения</w:t>
            </w:r>
          </w:p>
        </w:tc>
      </w:tr>
      <w:tr w:rsidR="00D42567">
        <w:trPr>
          <w:trHeight w:hRule="exact" w:val="11103"/>
        </w:trPr>
        <w:tc>
          <w:tcPr>
            <w:tcW w:w="9654" w:type="dxa"/>
            <w:shd w:val="clear" w:color="000000" w:fill="FFFFFF"/>
            <w:tcMar>
              <w:left w:w="34" w:type="dxa"/>
              <w:right w:w="34" w:type="dxa"/>
            </w:tcMar>
          </w:tcPr>
          <w:p w:rsidR="00D42567" w:rsidRDefault="0046354D">
            <w:pPr>
              <w:spacing w:after="0" w:line="240" w:lineRule="auto"/>
              <w:jc w:val="both"/>
              <w:rPr>
                <w:sz w:val="24"/>
                <w:szCs w:val="24"/>
              </w:rPr>
            </w:pPr>
            <w:r>
              <w:rPr>
                <w:rFonts w:ascii="Times New Roman" w:hAnsi="Times New Roman" w:cs="Times New Roman"/>
                <w:color w:val="000000"/>
                <w:sz w:val="24"/>
                <w:szCs w:val="24"/>
              </w:rPr>
              <w:t>1. Многообразие естествоведческих программ традиционной системы обучения: одно- предметный «Природа и люди» (З.А. Клепинина) и интегрированный «Окружающий мир» (З.А. Клепинина, Н.И. Ворожейкина); система учебных курсов с экологической направленностью «Зеленый дом» и интегрированный «Мир вокруг нас» (А.А. Плешаков); «Мир и человек» (А.А. Вахрушев, О.В. Бурский, А.С. Раутиан); интегрированные «Окружающий мир» (Н.Ф. Виноградова, Г.Г. Ивченкова, И.В. Потапов), «Окружающий мир» (О.Т. Поглазова, В.Д. Шилин); «интегративный» «Окружающий мир» (Л.В. Тарасов, Г.В. Чибизова) в рамках модели «Экология и диалектика»; «Окружающий мир» (Л.И. Бурова); «Человек и окружающая среда» (Л.П. Симонова - Салеева), «Основы естественно-научных и сельскохозяйственных знаний» (Е.А. Постникова); незакон- ченные линии – «Окружающий мир» (И.А. Петрова, И.В. Потапов),  «Наш мир» (Г.В. Трафимова, С.А. Трафимов, О.Н. Федотова; комплект «Перспективная начальная школа», рук. Р.Г. Чуракова) и т.д.</w:t>
            </w:r>
          </w:p>
          <w:p w:rsidR="00D42567" w:rsidRDefault="0046354D">
            <w:pPr>
              <w:spacing w:after="0" w:line="240" w:lineRule="auto"/>
              <w:jc w:val="both"/>
              <w:rPr>
                <w:sz w:val="24"/>
                <w:szCs w:val="24"/>
              </w:rPr>
            </w:pPr>
            <w:r>
              <w:rPr>
                <w:rFonts w:ascii="Times New Roman" w:hAnsi="Times New Roman" w:cs="Times New Roman"/>
                <w:color w:val="000000"/>
                <w:sz w:val="24"/>
                <w:szCs w:val="24"/>
              </w:rPr>
              <w:t>2. Реализация идей развивающего обучения в программе «Естествознание» (Н.Я. Дмитриева, И.П. Товпинец), «География» (А.В. Казаков), «Знакомимся с географией» (Л.И. Медведева, Е.И. Свириденко), интегрированных «Мы и окружающий мир» (Н.Я. Дмитриева, А.В. Казаков), «Окружающий мир» (И.П. Товпинец) и др. по методике Л.В. Занкова; «Окружающий мир» («Естествознание») (Е.Н. Букварева, Е.В. Чудинова) по методике Д.Б. Эльконина - В.В. Давыдова.</w:t>
            </w:r>
          </w:p>
          <w:p w:rsidR="00D42567" w:rsidRDefault="0046354D">
            <w:pPr>
              <w:spacing w:after="0" w:line="240" w:lineRule="auto"/>
              <w:jc w:val="both"/>
              <w:rPr>
                <w:sz w:val="24"/>
                <w:szCs w:val="24"/>
              </w:rPr>
            </w:pPr>
            <w:r>
              <w:rPr>
                <w:rFonts w:ascii="Times New Roman" w:hAnsi="Times New Roman" w:cs="Times New Roman"/>
                <w:color w:val="000000"/>
                <w:sz w:val="24"/>
                <w:szCs w:val="24"/>
              </w:rPr>
              <w:t>1. Изучение окружающего мира в системах развивающего обучения (Л.В. Занков, Д.Б. Эльконин - В.В. Давыдов). Построение процесса обучения младших школьников естествознанию по системе развивающего обучения Л.В. Занкова. Цели, задачи курса. Характеристика программы и учебников « Окружающий мир» (Н.Я. Дмитриева, А.А. Казаков). Содержание курсов «Окружающий мир» (Н.Я. Дмитриева, А.А. Казаков). Раскрытие в программном материале трех уровней природоведческих знаний – планетарного, страноведческого, краеведческий.</w:t>
            </w:r>
          </w:p>
          <w:p w:rsidR="00D42567" w:rsidRDefault="0046354D">
            <w:pPr>
              <w:spacing w:after="0" w:line="240" w:lineRule="auto"/>
              <w:jc w:val="both"/>
              <w:rPr>
                <w:sz w:val="24"/>
                <w:szCs w:val="24"/>
              </w:rPr>
            </w:pPr>
            <w:r>
              <w:rPr>
                <w:rFonts w:ascii="Times New Roman" w:hAnsi="Times New Roman" w:cs="Times New Roman"/>
                <w:color w:val="000000"/>
                <w:sz w:val="24"/>
                <w:szCs w:val="24"/>
              </w:rPr>
              <w:t>3. Подходы к рассмотрению единой картины мира – естественнонаучный, художественно- эстетический, лингвистический, эколого-эстетический. Роль проблемного обучения в данном курсе.</w:t>
            </w:r>
          </w:p>
          <w:p w:rsidR="00D42567" w:rsidRDefault="0046354D">
            <w:pPr>
              <w:spacing w:after="0" w:line="240" w:lineRule="auto"/>
              <w:jc w:val="both"/>
              <w:rPr>
                <w:sz w:val="24"/>
                <w:szCs w:val="24"/>
              </w:rPr>
            </w:pPr>
            <w:r>
              <w:rPr>
                <w:rFonts w:ascii="Times New Roman" w:hAnsi="Times New Roman" w:cs="Times New Roman"/>
                <w:color w:val="000000"/>
                <w:sz w:val="24"/>
                <w:szCs w:val="24"/>
              </w:rPr>
              <w:t>4. Разнообразие форм работы: практическая работа в классе и непосредственно в природе, самостоятельные наблюдения, опыты, экскурсии (в т.ч. заочные), уроки-путешествия и др. Особенности построения и проведения уроков.</w:t>
            </w:r>
          </w:p>
          <w:p w:rsidR="00D42567" w:rsidRDefault="0046354D">
            <w:pPr>
              <w:spacing w:after="0" w:line="240" w:lineRule="auto"/>
              <w:jc w:val="both"/>
              <w:rPr>
                <w:sz w:val="24"/>
                <w:szCs w:val="24"/>
              </w:rPr>
            </w:pPr>
            <w:r>
              <w:rPr>
                <w:rFonts w:ascii="Times New Roman" w:hAnsi="Times New Roman" w:cs="Times New Roman"/>
                <w:color w:val="000000"/>
                <w:sz w:val="24"/>
                <w:szCs w:val="24"/>
              </w:rPr>
              <w:t>5. Система развивающего обучения Д.Б. Эльконина – В.В. Давыдова. Цели и задачи курса. Концептуальные основы построения курса: теория формирования учебной деятельности, исследовательская направленность курса, учет психолого-педагогической природы обще- дидактических принципов обучения.</w:t>
            </w:r>
          </w:p>
          <w:p w:rsidR="00D42567" w:rsidRDefault="0046354D">
            <w:pPr>
              <w:spacing w:after="0" w:line="240" w:lineRule="auto"/>
              <w:jc w:val="both"/>
              <w:rPr>
                <w:sz w:val="24"/>
                <w:szCs w:val="24"/>
              </w:rPr>
            </w:pPr>
            <w:r>
              <w:rPr>
                <w:rFonts w:ascii="Times New Roman" w:hAnsi="Times New Roman" w:cs="Times New Roman"/>
                <w:color w:val="000000"/>
                <w:sz w:val="24"/>
                <w:szCs w:val="24"/>
              </w:rPr>
              <w:t>6. Характеристика программы и учебников «Окружающий мир» (Е.В. Чудинова, Е.Н. Бук- реева). Содержание данных курсов.  Основной метод обучения - решение детьми системы учебных задач. Особенности построения и проведения уроков, экскурсий. Образователь- ные и воспитательные задачи курса «Окружающий мир» в развивающих системах обуче- ния.</w:t>
            </w:r>
          </w:p>
        </w:tc>
      </w:tr>
    </w:tbl>
    <w:p w:rsidR="00D42567" w:rsidRDefault="004635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2567">
        <w:trPr>
          <w:trHeight w:hRule="exact" w:val="585"/>
        </w:trPr>
        <w:tc>
          <w:tcPr>
            <w:tcW w:w="9654" w:type="dxa"/>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b/>
                <w:color w:val="000000"/>
                <w:sz w:val="24"/>
                <w:szCs w:val="24"/>
              </w:rPr>
              <w:lastRenderedPageBreak/>
              <w:t>Тема 7. Экологическое образование и воспитание на уроках окружающего мира. Проектная деятельность на уроках окружающего мира.</w:t>
            </w:r>
          </w:p>
        </w:tc>
      </w:tr>
      <w:tr w:rsidR="00D42567">
        <w:trPr>
          <w:trHeight w:hRule="exact" w:val="12455"/>
        </w:trPr>
        <w:tc>
          <w:tcPr>
            <w:tcW w:w="9654" w:type="dxa"/>
            <w:shd w:val="clear" w:color="000000" w:fill="FFFFFF"/>
            <w:tcMar>
              <w:left w:w="34" w:type="dxa"/>
              <w:right w:w="34" w:type="dxa"/>
            </w:tcMar>
          </w:tcPr>
          <w:p w:rsidR="00D42567" w:rsidRDefault="0046354D">
            <w:pPr>
              <w:spacing w:after="0" w:line="240" w:lineRule="auto"/>
              <w:jc w:val="both"/>
              <w:rPr>
                <w:sz w:val="24"/>
                <w:szCs w:val="24"/>
              </w:rPr>
            </w:pPr>
            <w:r>
              <w:rPr>
                <w:rFonts w:ascii="Times New Roman" w:hAnsi="Times New Roman" w:cs="Times New Roman"/>
                <w:color w:val="000000"/>
                <w:sz w:val="24"/>
                <w:szCs w:val="24"/>
              </w:rPr>
              <w:t>1. Суть термина «экологическое образование» и его соотношение с понятиями «экологическое воспитание», «экологическое просвещение», «экологическое сознание», «экологическая деятельность» и т.д. Методика ознакомления младших школьников с законодательством Российской Федерации об охране природы. Типология субъективных отношений человека к природе (в т.ч. научно-познавательных, эмоционально- нравственных, практико-действенных) и методика их формирования. Готовность ребенка к «правильному взаимоотношению» с ней. Смысл понятия «биосферная этика». Формирование экологической культуры личности младшего школьника как сложное ступенчатое образование (предпосылки, уровни и критерии сформированности, диагностика). Становление у детей целостной картины мира как основы экологической культуры (специфика ее естественнонаучного и социально-природного вариантов). Преемственность естественнонаучных программ для дошкольников и младших школьников в экологическом становлении ребенка. Модели экологического образования учащихся начальных классов. Основные направления реформирования процесса экологического воспитания школьников. Наиболее приемлемые формы и методы экологической учебной работы. Детские экологические движения как массовая форма экологического образования. Экологическая работа с младшими школьниками в кругу семьи.</w:t>
            </w:r>
          </w:p>
          <w:p w:rsidR="00D42567" w:rsidRDefault="0046354D">
            <w:pPr>
              <w:spacing w:after="0" w:line="240" w:lineRule="auto"/>
              <w:jc w:val="both"/>
              <w:rPr>
                <w:sz w:val="24"/>
                <w:szCs w:val="24"/>
              </w:rPr>
            </w:pPr>
            <w:r>
              <w:rPr>
                <w:rFonts w:ascii="Times New Roman" w:hAnsi="Times New Roman" w:cs="Times New Roman"/>
                <w:color w:val="000000"/>
                <w:sz w:val="24"/>
                <w:szCs w:val="24"/>
              </w:rPr>
              <w:t>1. Проектно-исследовательская деятельность в начальной школе.</w:t>
            </w:r>
          </w:p>
          <w:p w:rsidR="00D42567" w:rsidRDefault="0046354D">
            <w:pPr>
              <w:spacing w:after="0" w:line="240" w:lineRule="auto"/>
              <w:jc w:val="both"/>
              <w:rPr>
                <w:sz w:val="24"/>
                <w:szCs w:val="24"/>
              </w:rPr>
            </w:pPr>
            <w:r>
              <w:rPr>
                <w:rFonts w:ascii="Times New Roman" w:hAnsi="Times New Roman" w:cs="Times New Roman"/>
                <w:color w:val="000000"/>
                <w:sz w:val="24"/>
                <w:szCs w:val="24"/>
              </w:rPr>
              <w:t>2. Понятие проектно-исследовательской деятельности.</w:t>
            </w:r>
          </w:p>
          <w:p w:rsidR="00D42567" w:rsidRDefault="0046354D">
            <w:pPr>
              <w:spacing w:after="0" w:line="240" w:lineRule="auto"/>
              <w:jc w:val="both"/>
              <w:rPr>
                <w:sz w:val="24"/>
                <w:szCs w:val="24"/>
              </w:rPr>
            </w:pPr>
            <w:r>
              <w:rPr>
                <w:rFonts w:ascii="Times New Roman" w:hAnsi="Times New Roman" w:cs="Times New Roman"/>
                <w:color w:val="000000"/>
                <w:sz w:val="24"/>
                <w:szCs w:val="24"/>
              </w:rPr>
              <w:t>3. Цель и задачи проектно-исследовательской деятельности в начальной школе.</w:t>
            </w:r>
          </w:p>
          <w:p w:rsidR="00D42567" w:rsidRDefault="0046354D">
            <w:pPr>
              <w:spacing w:after="0" w:line="240" w:lineRule="auto"/>
              <w:jc w:val="both"/>
              <w:rPr>
                <w:sz w:val="24"/>
                <w:szCs w:val="24"/>
              </w:rPr>
            </w:pPr>
            <w:r>
              <w:rPr>
                <w:rFonts w:ascii="Times New Roman" w:hAnsi="Times New Roman" w:cs="Times New Roman"/>
                <w:color w:val="000000"/>
                <w:sz w:val="24"/>
                <w:szCs w:val="24"/>
              </w:rPr>
              <w:t>4. Методика организации исследовательской деятельности младших школьников.</w:t>
            </w:r>
          </w:p>
          <w:p w:rsidR="00D42567" w:rsidRDefault="0046354D">
            <w:pPr>
              <w:spacing w:after="0" w:line="240" w:lineRule="auto"/>
              <w:jc w:val="both"/>
              <w:rPr>
                <w:sz w:val="24"/>
                <w:szCs w:val="24"/>
              </w:rPr>
            </w:pPr>
            <w:r>
              <w:rPr>
                <w:rFonts w:ascii="Times New Roman" w:hAnsi="Times New Roman" w:cs="Times New Roman"/>
                <w:color w:val="000000"/>
                <w:sz w:val="24"/>
                <w:szCs w:val="24"/>
              </w:rPr>
              <w:t>5. Особенности исследовательской деятельности младших школьников.</w:t>
            </w:r>
          </w:p>
          <w:p w:rsidR="00D42567" w:rsidRDefault="0046354D">
            <w:pPr>
              <w:spacing w:after="0" w:line="240" w:lineRule="auto"/>
              <w:jc w:val="both"/>
              <w:rPr>
                <w:sz w:val="24"/>
                <w:szCs w:val="24"/>
              </w:rPr>
            </w:pPr>
            <w:r>
              <w:rPr>
                <w:rFonts w:ascii="Times New Roman" w:hAnsi="Times New Roman" w:cs="Times New Roman"/>
                <w:color w:val="000000"/>
                <w:sz w:val="24"/>
                <w:szCs w:val="24"/>
              </w:rPr>
              <w:t>6.  Требования к выбору темы исследования.</w:t>
            </w:r>
          </w:p>
          <w:p w:rsidR="00D42567" w:rsidRDefault="0046354D">
            <w:pPr>
              <w:spacing w:after="0" w:line="240" w:lineRule="auto"/>
              <w:jc w:val="both"/>
              <w:rPr>
                <w:sz w:val="24"/>
                <w:szCs w:val="24"/>
              </w:rPr>
            </w:pPr>
            <w:r>
              <w:rPr>
                <w:rFonts w:ascii="Times New Roman" w:hAnsi="Times New Roman" w:cs="Times New Roman"/>
                <w:color w:val="000000"/>
                <w:sz w:val="24"/>
                <w:szCs w:val="24"/>
              </w:rPr>
              <w:t>7.  Формы и методы исследовательской деятельности в начальной школе.</w:t>
            </w:r>
          </w:p>
          <w:p w:rsidR="00D42567" w:rsidRDefault="0046354D">
            <w:pPr>
              <w:spacing w:after="0" w:line="240" w:lineRule="auto"/>
              <w:jc w:val="both"/>
              <w:rPr>
                <w:sz w:val="24"/>
                <w:szCs w:val="24"/>
              </w:rPr>
            </w:pPr>
            <w:r>
              <w:rPr>
                <w:rFonts w:ascii="Times New Roman" w:hAnsi="Times New Roman" w:cs="Times New Roman"/>
                <w:color w:val="000000"/>
                <w:sz w:val="24"/>
                <w:szCs w:val="24"/>
              </w:rPr>
              <w:t>8. Общеисследовательские: анализ, синтез, сравнение, обобщение, классификация; эмпи- рические: наблюдение, опыт, эксперимент, экскурсия.</w:t>
            </w:r>
          </w:p>
          <w:p w:rsidR="00D42567" w:rsidRDefault="0046354D">
            <w:pPr>
              <w:spacing w:after="0" w:line="240" w:lineRule="auto"/>
              <w:jc w:val="both"/>
              <w:rPr>
                <w:sz w:val="24"/>
                <w:szCs w:val="24"/>
              </w:rPr>
            </w:pPr>
            <w:r>
              <w:rPr>
                <w:rFonts w:ascii="Times New Roman" w:hAnsi="Times New Roman" w:cs="Times New Roman"/>
                <w:color w:val="000000"/>
                <w:sz w:val="24"/>
                <w:szCs w:val="24"/>
              </w:rPr>
              <w:t>9.  Этапы проектно-исследовательской деятельности: мотивационный, планирующий, ин- формационно-операционный, рефлексивно-оценочный.</w:t>
            </w:r>
          </w:p>
          <w:p w:rsidR="00D42567" w:rsidRDefault="0046354D">
            <w:pPr>
              <w:spacing w:after="0" w:line="240" w:lineRule="auto"/>
              <w:jc w:val="both"/>
              <w:rPr>
                <w:sz w:val="24"/>
                <w:szCs w:val="24"/>
              </w:rPr>
            </w:pPr>
            <w:r>
              <w:rPr>
                <w:rFonts w:ascii="Times New Roman" w:hAnsi="Times New Roman" w:cs="Times New Roman"/>
                <w:color w:val="000000"/>
                <w:sz w:val="24"/>
                <w:szCs w:val="24"/>
              </w:rPr>
              <w:t>10. Презентация (защита) проекта.</w:t>
            </w:r>
          </w:p>
          <w:p w:rsidR="00D42567" w:rsidRDefault="0046354D">
            <w:pPr>
              <w:spacing w:after="0" w:line="240" w:lineRule="auto"/>
              <w:jc w:val="both"/>
              <w:rPr>
                <w:sz w:val="24"/>
                <w:szCs w:val="24"/>
              </w:rPr>
            </w:pPr>
            <w:r>
              <w:rPr>
                <w:rFonts w:ascii="Times New Roman" w:hAnsi="Times New Roman" w:cs="Times New Roman"/>
                <w:color w:val="000000"/>
                <w:sz w:val="24"/>
                <w:szCs w:val="24"/>
              </w:rPr>
              <w:t>11. Проект как вид учебной деятельности.</w:t>
            </w:r>
          </w:p>
          <w:p w:rsidR="00D42567" w:rsidRDefault="0046354D">
            <w:pPr>
              <w:spacing w:after="0" w:line="240" w:lineRule="auto"/>
              <w:jc w:val="both"/>
              <w:rPr>
                <w:sz w:val="24"/>
                <w:szCs w:val="24"/>
              </w:rPr>
            </w:pPr>
            <w:r>
              <w:rPr>
                <w:rFonts w:ascii="Times New Roman" w:hAnsi="Times New Roman" w:cs="Times New Roman"/>
                <w:color w:val="000000"/>
                <w:sz w:val="24"/>
                <w:szCs w:val="24"/>
              </w:rPr>
              <w:t>12. Учебный проект как компонент системы образования.</w:t>
            </w:r>
          </w:p>
          <w:p w:rsidR="00D42567" w:rsidRDefault="0046354D">
            <w:pPr>
              <w:spacing w:after="0" w:line="240" w:lineRule="auto"/>
              <w:jc w:val="both"/>
              <w:rPr>
                <w:sz w:val="24"/>
                <w:szCs w:val="24"/>
              </w:rPr>
            </w:pPr>
            <w:r>
              <w:rPr>
                <w:rFonts w:ascii="Times New Roman" w:hAnsi="Times New Roman" w:cs="Times New Roman"/>
                <w:color w:val="000000"/>
                <w:sz w:val="24"/>
                <w:szCs w:val="24"/>
              </w:rPr>
              <w:t>13. Типы учебных проектов: исследовательские, творческие, информационные, социально значимые.</w:t>
            </w:r>
          </w:p>
          <w:p w:rsidR="00D42567" w:rsidRDefault="0046354D">
            <w:pPr>
              <w:spacing w:after="0" w:line="240" w:lineRule="auto"/>
              <w:jc w:val="both"/>
              <w:rPr>
                <w:sz w:val="24"/>
                <w:szCs w:val="24"/>
              </w:rPr>
            </w:pPr>
            <w:r>
              <w:rPr>
                <w:rFonts w:ascii="Times New Roman" w:hAnsi="Times New Roman" w:cs="Times New Roman"/>
                <w:color w:val="000000"/>
                <w:sz w:val="24"/>
                <w:szCs w:val="24"/>
              </w:rPr>
              <w:t>14. Требования к учебному проекту.</w:t>
            </w:r>
          </w:p>
          <w:p w:rsidR="00D42567" w:rsidRDefault="0046354D">
            <w:pPr>
              <w:spacing w:after="0" w:line="240" w:lineRule="auto"/>
              <w:jc w:val="both"/>
              <w:rPr>
                <w:sz w:val="24"/>
                <w:szCs w:val="24"/>
              </w:rPr>
            </w:pPr>
            <w:r>
              <w:rPr>
                <w:rFonts w:ascii="Times New Roman" w:hAnsi="Times New Roman" w:cs="Times New Roman"/>
                <w:color w:val="000000"/>
                <w:sz w:val="24"/>
                <w:szCs w:val="24"/>
              </w:rPr>
              <w:t>15.  Классификации учебных экологических проектов: по содержанию - практико- ориентированный, исследовательский, информационный, творческий, ролевой проек-ты; по комплексности - монопроекты, межпредметные проекты; по характеру контак-тов между участниками – внутриклассные, внутришкольные, региональные, межре- гиональные, международные; по продолжительности – мини-проекты, краткосрочные, недельные, годичные проекты.</w:t>
            </w:r>
          </w:p>
          <w:p w:rsidR="00D42567" w:rsidRDefault="0046354D">
            <w:pPr>
              <w:spacing w:after="0" w:line="240" w:lineRule="auto"/>
              <w:jc w:val="both"/>
              <w:rPr>
                <w:sz w:val="24"/>
                <w:szCs w:val="24"/>
              </w:rPr>
            </w:pPr>
            <w:r>
              <w:rPr>
                <w:rFonts w:ascii="Times New Roman" w:hAnsi="Times New Roman" w:cs="Times New Roman"/>
                <w:color w:val="000000"/>
                <w:sz w:val="24"/>
                <w:szCs w:val="24"/>
              </w:rPr>
              <w:t>16. Проектно-исследовательская деятельность во внеурочное время.</w:t>
            </w:r>
          </w:p>
          <w:p w:rsidR="00D42567" w:rsidRDefault="0046354D">
            <w:pPr>
              <w:spacing w:after="0" w:line="240" w:lineRule="auto"/>
              <w:jc w:val="both"/>
              <w:rPr>
                <w:sz w:val="24"/>
                <w:szCs w:val="24"/>
              </w:rPr>
            </w:pPr>
            <w:r>
              <w:rPr>
                <w:rFonts w:ascii="Times New Roman" w:hAnsi="Times New Roman" w:cs="Times New Roman"/>
                <w:color w:val="000000"/>
                <w:sz w:val="24"/>
                <w:szCs w:val="24"/>
              </w:rPr>
              <w:t>17. Годичные проекты, выполняемые как в группе, так и индивидуально. Во внеурочной деятельности: экскурсии, индивидуальное составление моделей и схем, мини-доклады, ролевые игры, эксперименты.</w:t>
            </w:r>
          </w:p>
          <w:p w:rsidR="00D42567" w:rsidRDefault="00D42567">
            <w:pPr>
              <w:spacing w:after="0" w:line="240" w:lineRule="auto"/>
              <w:jc w:val="both"/>
              <w:rPr>
                <w:sz w:val="24"/>
                <w:szCs w:val="24"/>
              </w:rPr>
            </w:pPr>
          </w:p>
        </w:tc>
      </w:tr>
    </w:tbl>
    <w:p w:rsidR="00D42567" w:rsidRDefault="0046354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42567">
        <w:trPr>
          <w:trHeight w:hRule="exact" w:val="855"/>
        </w:trPr>
        <w:tc>
          <w:tcPr>
            <w:tcW w:w="9654" w:type="dxa"/>
            <w:gridSpan w:val="2"/>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b/>
                <w:color w:val="000000"/>
                <w:sz w:val="24"/>
                <w:szCs w:val="24"/>
              </w:rPr>
              <w:lastRenderedPageBreak/>
              <w:t>Тема 8. Методика обучения истории в начальной школе</w:t>
            </w:r>
          </w:p>
          <w:p w:rsidR="00D42567" w:rsidRDefault="0046354D">
            <w:pPr>
              <w:spacing w:after="0" w:line="240" w:lineRule="auto"/>
              <w:jc w:val="center"/>
              <w:rPr>
                <w:sz w:val="24"/>
                <w:szCs w:val="24"/>
              </w:rPr>
            </w:pPr>
            <w:r>
              <w:rPr>
                <w:rFonts w:ascii="Times New Roman" w:hAnsi="Times New Roman" w:cs="Times New Roman"/>
                <w:b/>
                <w:color w:val="000000"/>
                <w:sz w:val="24"/>
                <w:szCs w:val="24"/>
              </w:rPr>
              <w:t>как педагогическая наука. Общая характеристика средств обучения истории. Современная система исторического образования в начальной школе (анализ УМК)</w:t>
            </w:r>
          </w:p>
        </w:tc>
      </w:tr>
      <w:tr w:rsidR="00D42567">
        <w:trPr>
          <w:trHeight w:hRule="exact" w:val="3530"/>
        </w:trPr>
        <w:tc>
          <w:tcPr>
            <w:tcW w:w="9654" w:type="dxa"/>
            <w:gridSpan w:val="2"/>
            <w:shd w:val="clear" w:color="000000" w:fill="FFFFFF"/>
            <w:tcMar>
              <w:left w:w="34" w:type="dxa"/>
              <w:right w:w="34" w:type="dxa"/>
            </w:tcMar>
          </w:tcPr>
          <w:p w:rsidR="00D42567" w:rsidRDefault="0046354D">
            <w:pPr>
              <w:spacing w:after="0" w:line="240" w:lineRule="auto"/>
              <w:jc w:val="both"/>
              <w:rPr>
                <w:sz w:val="24"/>
                <w:szCs w:val="24"/>
              </w:rPr>
            </w:pPr>
            <w:r>
              <w:rPr>
                <w:rFonts w:ascii="Times New Roman" w:hAnsi="Times New Roman" w:cs="Times New Roman"/>
                <w:color w:val="000000"/>
                <w:sz w:val="24"/>
                <w:szCs w:val="24"/>
              </w:rPr>
              <w:t>1. Преподавание истории в начальной школе как часть курса естество-знания.</w:t>
            </w:r>
          </w:p>
          <w:p w:rsidR="00D42567" w:rsidRDefault="0046354D">
            <w:pPr>
              <w:spacing w:after="0" w:line="240" w:lineRule="auto"/>
              <w:jc w:val="both"/>
              <w:rPr>
                <w:sz w:val="24"/>
                <w:szCs w:val="24"/>
              </w:rPr>
            </w:pPr>
            <w:r>
              <w:rPr>
                <w:rFonts w:ascii="Times New Roman" w:hAnsi="Times New Roman" w:cs="Times New Roman"/>
                <w:color w:val="000000"/>
                <w:sz w:val="24"/>
                <w:szCs w:val="24"/>
              </w:rPr>
              <w:t>2. Предмет, цели и задачи курса «методика преподавания истории».</w:t>
            </w:r>
          </w:p>
          <w:p w:rsidR="00D42567" w:rsidRDefault="0046354D">
            <w:pPr>
              <w:spacing w:after="0" w:line="240" w:lineRule="auto"/>
              <w:jc w:val="both"/>
              <w:rPr>
                <w:sz w:val="24"/>
                <w:szCs w:val="24"/>
              </w:rPr>
            </w:pPr>
            <w:r>
              <w:rPr>
                <w:rFonts w:ascii="Times New Roman" w:hAnsi="Times New Roman" w:cs="Times New Roman"/>
                <w:color w:val="000000"/>
                <w:sz w:val="24"/>
                <w:szCs w:val="24"/>
              </w:rPr>
              <w:t>3. Государственный стандарт и программы.</w:t>
            </w:r>
          </w:p>
          <w:p w:rsidR="00D42567" w:rsidRDefault="0046354D">
            <w:pPr>
              <w:spacing w:after="0" w:line="240" w:lineRule="auto"/>
              <w:jc w:val="both"/>
              <w:rPr>
                <w:sz w:val="24"/>
                <w:szCs w:val="24"/>
              </w:rPr>
            </w:pPr>
            <w:r>
              <w:rPr>
                <w:rFonts w:ascii="Times New Roman" w:hAnsi="Times New Roman" w:cs="Times New Roman"/>
                <w:color w:val="000000"/>
                <w:sz w:val="24"/>
                <w:szCs w:val="24"/>
              </w:rPr>
              <w:t>4. Анализ государственных стандартов и учебных программ по естество-знанию.</w:t>
            </w:r>
          </w:p>
          <w:p w:rsidR="00D42567" w:rsidRDefault="0046354D">
            <w:pPr>
              <w:spacing w:after="0" w:line="240" w:lineRule="auto"/>
              <w:jc w:val="both"/>
              <w:rPr>
                <w:sz w:val="24"/>
                <w:szCs w:val="24"/>
              </w:rPr>
            </w:pPr>
            <w:r>
              <w:rPr>
                <w:rFonts w:ascii="Times New Roman" w:hAnsi="Times New Roman" w:cs="Times New Roman"/>
                <w:color w:val="000000"/>
                <w:sz w:val="24"/>
                <w:szCs w:val="24"/>
              </w:rPr>
              <w:t>5. Наглядность в обучении истории.</w:t>
            </w:r>
          </w:p>
          <w:p w:rsidR="00D42567" w:rsidRDefault="0046354D">
            <w:pPr>
              <w:spacing w:after="0" w:line="240" w:lineRule="auto"/>
              <w:jc w:val="both"/>
              <w:rPr>
                <w:sz w:val="24"/>
                <w:szCs w:val="24"/>
              </w:rPr>
            </w:pPr>
            <w:r>
              <w:rPr>
                <w:rFonts w:ascii="Times New Roman" w:hAnsi="Times New Roman" w:cs="Times New Roman"/>
                <w:color w:val="000000"/>
                <w:sz w:val="24"/>
                <w:szCs w:val="24"/>
              </w:rPr>
              <w:t>6. Использование средств ИКТ в обучении истории.</w:t>
            </w:r>
          </w:p>
          <w:p w:rsidR="00D42567" w:rsidRDefault="0046354D">
            <w:pPr>
              <w:spacing w:after="0" w:line="240" w:lineRule="auto"/>
              <w:jc w:val="both"/>
              <w:rPr>
                <w:sz w:val="24"/>
                <w:szCs w:val="24"/>
              </w:rPr>
            </w:pPr>
            <w:r>
              <w:rPr>
                <w:rFonts w:ascii="Times New Roman" w:hAnsi="Times New Roman" w:cs="Times New Roman"/>
                <w:color w:val="000000"/>
                <w:sz w:val="24"/>
                <w:szCs w:val="24"/>
              </w:rPr>
              <w:t>7. Школьный учебник по истории.</w:t>
            </w:r>
          </w:p>
          <w:p w:rsidR="00D42567" w:rsidRDefault="0046354D">
            <w:pPr>
              <w:spacing w:after="0" w:line="240" w:lineRule="auto"/>
              <w:jc w:val="both"/>
              <w:rPr>
                <w:sz w:val="24"/>
                <w:szCs w:val="24"/>
              </w:rPr>
            </w:pPr>
            <w:r>
              <w:rPr>
                <w:rFonts w:ascii="Times New Roman" w:hAnsi="Times New Roman" w:cs="Times New Roman"/>
                <w:color w:val="000000"/>
                <w:sz w:val="24"/>
                <w:szCs w:val="24"/>
              </w:rPr>
              <w:t>8.  Учебно-методический комплекс.</w:t>
            </w:r>
          </w:p>
          <w:p w:rsidR="00D42567" w:rsidRDefault="0046354D">
            <w:pPr>
              <w:spacing w:after="0" w:line="240" w:lineRule="auto"/>
              <w:jc w:val="both"/>
              <w:rPr>
                <w:sz w:val="24"/>
                <w:szCs w:val="24"/>
              </w:rPr>
            </w:pPr>
            <w:r>
              <w:rPr>
                <w:rFonts w:ascii="Times New Roman" w:hAnsi="Times New Roman" w:cs="Times New Roman"/>
                <w:color w:val="000000"/>
                <w:sz w:val="24"/>
                <w:szCs w:val="24"/>
              </w:rPr>
              <w:t>9. Анализ школьных курсов истории.</w:t>
            </w:r>
          </w:p>
          <w:p w:rsidR="00D42567" w:rsidRDefault="0046354D">
            <w:pPr>
              <w:spacing w:after="0" w:line="240" w:lineRule="auto"/>
              <w:jc w:val="both"/>
              <w:rPr>
                <w:sz w:val="24"/>
                <w:szCs w:val="24"/>
              </w:rPr>
            </w:pPr>
            <w:r>
              <w:rPr>
                <w:rFonts w:ascii="Times New Roman" w:hAnsi="Times New Roman" w:cs="Times New Roman"/>
                <w:color w:val="000000"/>
                <w:sz w:val="24"/>
                <w:szCs w:val="24"/>
              </w:rPr>
              <w:t>10. Типология и формы уроков истории.</w:t>
            </w:r>
          </w:p>
          <w:p w:rsidR="00D42567" w:rsidRDefault="0046354D">
            <w:pPr>
              <w:spacing w:after="0" w:line="240" w:lineRule="auto"/>
              <w:jc w:val="both"/>
              <w:rPr>
                <w:sz w:val="24"/>
                <w:szCs w:val="24"/>
              </w:rPr>
            </w:pPr>
            <w:r>
              <w:rPr>
                <w:rFonts w:ascii="Times New Roman" w:hAnsi="Times New Roman" w:cs="Times New Roman"/>
                <w:color w:val="000000"/>
                <w:sz w:val="24"/>
                <w:szCs w:val="24"/>
              </w:rPr>
              <w:t>11. Умения учащихся, формируемые при изучении истории.</w:t>
            </w:r>
          </w:p>
          <w:p w:rsidR="00D42567" w:rsidRDefault="0046354D">
            <w:pPr>
              <w:spacing w:after="0" w:line="240" w:lineRule="auto"/>
              <w:jc w:val="both"/>
              <w:rPr>
                <w:sz w:val="24"/>
                <w:szCs w:val="24"/>
              </w:rPr>
            </w:pPr>
            <w:r>
              <w:rPr>
                <w:rFonts w:ascii="Times New Roman" w:hAnsi="Times New Roman" w:cs="Times New Roman"/>
                <w:color w:val="000000"/>
                <w:sz w:val="24"/>
                <w:szCs w:val="24"/>
              </w:rPr>
              <w:t>12.  Компетентностный подход</w:t>
            </w:r>
          </w:p>
        </w:tc>
      </w:tr>
      <w:tr w:rsidR="00D42567">
        <w:trPr>
          <w:trHeight w:hRule="exact" w:val="319"/>
        </w:trPr>
        <w:tc>
          <w:tcPr>
            <w:tcW w:w="9654" w:type="dxa"/>
            <w:gridSpan w:val="2"/>
            <w:shd w:val="clear" w:color="000000" w:fill="FFFFFF"/>
            <w:tcMar>
              <w:left w:w="34" w:type="dxa"/>
              <w:right w:w="34" w:type="dxa"/>
            </w:tcMar>
          </w:tcPr>
          <w:p w:rsidR="00D42567" w:rsidRDefault="0046354D">
            <w:pPr>
              <w:spacing w:after="0" w:line="240" w:lineRule="auto"/>
              <w:jc w:val="center"/>
              <w:rPr>
                <w:sz w:val="24"/>
                <w:szCs w:val="24"/>
              </w:rPr>
            </w:pPr>
            <w:r>
              <w:rPr>
                <w:rFonts w:ascii="Times New Roman" w:hAnsi="Times New Roman" w:cs="Times New Roman"/>
                <w:b/>
                <w:color w:val="000000"/>
                <w:sz w:val="24"/>
                <w:szCs w:val="24"/>
              </w:rPr>
              <w:t>Тема 9. Современные средства обучения истории и обществознанию</w:t>
            </w:r>
          </w:p>
        </w:tc>
      </w:tr>
      <w:tr w:rsidR="00D42567">
        <w:trPr>
          <w:trHeight w:hRule="exact" w:val="1366"/>
        </w:trPr>
        <w:tc>
          <w:tcPr>
            <w:tcW w:w="9654" w:type="dxa"/>
            <w:gridSpan w:val="2"/>
            <w:shd w:val="clear" w:color="000000" w:fill="FFFFFF"/>
            <w:tcMar>
              <w:left w:w="34" w:type="dxa"/>
              <w:right w:w="34" w:type="dxa"/>
            </w:tcMar>
          </w:tcPr>
          <w:p w:rsidR="00D42567" w:rsidRDefault="0046354D">
            <w:pPr>
              <w:spacing w:after="0" w:line="240" w:lineRule="auto"/>
              <w:jc w:val="both"/>
              <w:rPr>
                <w:sz w:val="24"/>
                <w:szCs w:val="24"/>
              </w:rPr>
            </w:pPr>
            <w:r>
              <w:rPr>
                <w:rFonts w:ascii="Times New Roman" w:hAnsi="Times New Roman" w:cs="Times New Roman"/>
                <w:color w:val="000000"/>
                <w:sz w:val="24"/>
                <w:szCs w:val="24"/>
              </w:rPr>
              <w:t>1. Словесные методы в преподавании истории и обществознания</w:t>
            </w:r>
          </w:p>
          <w:p w:rsidR="00D42567" w:rsidRDefault="0046354D">
            <w:pPr>
              <w:spacing w:after="0" w:line="240" w:lineRule="auto"/>
              <w:jc w:val="both"/>
              <w:rPr>
                <w:sz w:val="24"/>
                <w:szCs w:val="24"/>
              </w:rPr>
            </w:pPr>
            <w:r>
              <w:rPr>
                <w:rFonts w:ascii="Times New Roman" w:hAnsi="Times New Roman" w:cs="Times New Roman"/>
                <w:color w:val="000000"/>
                <w:sz w:val="24"/>
                <w:szCs w:val="24"/>
              </w:rPr>
              <w:t>2. Методические приемы и средства изучения хронологии</w:t>
            </w:r>
          </w:p>
          <w:p w:rsidR="00D42567" w:rsidRDefault="0046354D">
            <w:pPr>
              <w:spacing w:after="0" w:line="240" w:lineRule="auto"/>
              <w:jc w:val="both"/>
              <w:rPr>
                <w:sz w:val="24"/>
                <w:szCs w:val="24"/>
              </w:rPr>
            </w:pPr>
            <w:r>
              <w:rPr>
                <w:rFonts w:ascii="Times New Roman" w:hAnsi="Times New Roman" w:cs="Times New Roman"/>
                <w:color w:val="000000"/>
                <w:sz w:val="24"/>
                <w:szCs w:val="24"/>
              </w:rPr>
              <w:t>3. Работа с картой на уроках истории и обществознания</w:t>
            </w:r>
          </w:p>
          <w:p w:rsidR="00D42567" w:rsidRDefault="0046354D">
            <w:pPr>
              <w:spacing w:after="0" w:line="240" w:lineRule="auto"/>
              <w:jc w:val="both"/>
              <w:rPr>
                <w:sz w:val="24"/>
                <w:szCs w:val="24"/>
              </w:rPr>
            </w:pPr>
            <w:r>
              <w:rPr>
                <w:rFonts w:ascii="Times New Roman" w:hAnsi="Times New Roman" w:cs="Times New Roman"/>
                <w:color w:val="000000"/>
                <w:sz w:val="24"/>
                <w:szCs w:val="24"/>
              </w:rPr>
              <w:t>4. Методика работы с видеоматериалами, картинами</w:t>
            </w:r>
          </w:p>
          <w:p w:rsidR="00D42567" w:rsidRDefault="0046354D">
            <w:pPr>
              <w:spacing w:after="0" w:line="240" w:lineRule="auto"/>
              <w:jc w:val="both"/>
              <w:rPr>
                <w:sz w:val="24"/>
                <w:szCs w:val="24"/>
              </w:rPr>
            </w:pPr>
            <w:r>
              <w:rPr>
                <w:rFonts w:ascii="Times New Roman" w:hAnsi="Times New Roman" w:cs="Times New Roman"/>
                <w:color w:val="000000"/>
                <w:sz w:val="24"/>
                <w:szCs w:val="24"/>
              </w:rPr>
              <w:t>5. Краеведческая работа</w:t>
            </w:r>
          </w:p>
        </w:tc>
      </w:tr>
      <w:tr w:rsidR="00D42567">
        <w:trPr>
          <w:trHeight w:hRule="exact" w:val="855"/>
        </w:trPr>
        <w:tc>
          <w:tcPr>
            <w:tcW w:w="9654" w:type="dxa"/>
            <w:gridSpan w:val="2"/>
            <w:shd w:val="clear" w:color="000000" w:fill="FFFFFF"/>
            <w:tcMar>
              <w:left w:w="34" w:type="dxa"/>
              <w:right w:w="34" w:type="dxa"/>
            </w:tcMar>
          </w:tcPr>
          <w:p w:rsidR="00D42567" w:rsidRDefault="00D42567">
            <w:pPr>
              <w:spacing w:after="0" w:line="240" w:lineRule="auto"/>
              <w:rPr>
                <w:sz w:val="24"/>
                <w:szCs w:val="24"/>
              </w:rPr>
            </w:pPr>
          </w:p>
          <w:p w:rsidR="00D42567" w:rsidRDefault="0046354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42567">
        <w:trPr>
          <w:trHeight w:hRule="exact" w:val="4912"/>
        </w:trPr>
        <w:tc>
          <w:tcPr>
            <w:tcW w:w="9654" w:type="dxa"/>
            <w:gridSpan w:val="2"/>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«"Окружающий мир" в школе: содержание предмета, технологии обучения» / Котлярова Т.С.. – Омск: Изд- во Омской гуманитарной академии, 2022.</w:t>
            </w:r>
          </w:p>
          <w:p w:rsidR="00D42567" w:rsidRDefault="0046354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42567" w:rsidRDefault="0046354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42567" w:rsidRDefault="0046354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42567">
        <w:trPr>
          <w:trHeight w:hRule="exact" w:val="994"/>
        </w:trPr>
        <w:tc>
          <w:tcPr>
            <w:tcW w:w="9654" w:type="dxa"/>
            <w:gridSpan w:val="2"/>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42567" w:rsidRDefault="0046354D">
            <w:pPr>
              <w:spacing w:after="0" w:line="240" w:lineRule="auto"/>
              <w:rPr>
                <w:sz w:val="24"/>
                <w:szCs w:val="24"/>
              </w:rPr>
            </w:pPr>
            <w:r>
              <w:rPr>
                <w:rFonts w:ascii="Times New Roman" w:hAnsi="Times New Roman" w:cs="Times New Roman"/>
                <w:b/>
                <w:color w:val="000000"/>
                <w:sz w:val="24"/>
                <w:szCs w:val="24"/>
              </w:rPr>
              <w:t>Основная:</w:t>
            </w:r>
          </w:p>
        </w:tc>
      </w:tr>
      <w:tr w:rsidR="00D42567">
        <w:trPr>
          <w:trHeight w:hRule="exact" w:val="826"/>
        </w:trPr>
        <w:tc>
          <w:tcPr>
            <w:tcW w:w="9654" w:type="dxa"/>
            <w:gridSpan w:val="2"/>
            <w:shd w:val="clear" w:color="000000" w:fill="FFFFFF"/>
            <w:tcMar>
              <w:left w:w="34" w:type="dxa"/>
              <w:right w:w="34" w:type="dxa"/>
            </w:tcMar>
          </w:tcPr>
          <w:p w:rsidR="00D42567" w:rsidRDefault="0046354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интегрированного</w:t>
            </w:r>
            <w:r>
              <w:t xml:space="preserve"> </w:t>
            </w:r>
            <w:r>
              <w:rPr>
                <w:rFonts w:ascii="Times New Roman" w:hAnsi="Times New Roman" w:cs="Times New Roman"/>
                <w:color w:val="000000"/>
                <w:sz w:val="24"/>
                <w:szCs w:val="24"/>
              </w:rPr>
              <w:t>курса</w:t>
            </w:r>
            <w:r>
              <w:t xml:space="preserve"> </w:t>
            </w:r>
            <w:r>
              <w:rPr>
                <w:rFonts w:ascii="Times New Roman" w:hAnsi="Times New Roman" w:cs="Times New Roman"/>
                <w:color w:val="000000"/>
                <w:sz w:val="24"/>
                <w:szCs w:val="24"/>
              </w:rPr>
              <w:t>"окружающий</w:t>
            </w:r>
            <w:r>
              <w:t xml:space="preserve"> </w:t>
            </w:r>
            <w:r>
              <w:rPr>
                <w:rFonts w:ascii="Times New Roman" w:hAnsi="Times New Roman" w:cs="Times New Roman"/>
                <w:color w:val="000000"/>
                <w:sz w:val="24"/>
                <w:szCs w:val="24"/>
              </w:rPr>
              <w:t>мир"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Миронов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978-5-534-10596-4.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40514">
                <w:rPr>
                  <w:rStyle w:val="a3"/>
                </w:rPr>
                <w:t>https://urait.ru/bcode/456099</w:t>
              </w:r>
            </w:hyperlink>
            <w:r>
              <w:t xml:space="preserve"> </w:t>
            </w:r>
          </w:p>
        </w:tc>
      </w:tr>
      <w:tr w:rsidR="00D42567">
        <w:trPr>
          <w:trHeight w:hRule="exact" w:val="826"/>
        </w:trPr>
        <w:tc>
          <w:tcPr>
            <w:tcW w:w="9654" w:type="dxa"/>
            <w:gridSpan w:val="2"/>
            <w:shd w:val="clear" w:color="000000" w:fill="FFFFFF"/>
            <w:tcMar>
              <w:left w:w="34" w:type="dxa"/>
              <w:right w:w="34" w:type="dxa"/>
            </w:tcMar>
          </w:tcPr>
          <w:p w:rsidR="00D42567" w:rsidRDefault="0046354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естествознания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Григорьева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978-5-534-12025-7.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40514">
                <w:rPr>
                  <w:rStyle w:val="a3"/>
                </w:rPr>
                <w:t>https://urait.ru/bcode/455315</w:t>
              </w:r>
            </w:hyperlink>
            <w:r>
              <w:t xml:space="preserve"> </w:t>
            </w:r>
          </w:p>
        </w:tc>
      </w:tr>
      <w:tr w:rsidR="00D42567">
        <w:trPr>
          <w:trHeight w:hRule="exact" w:val="304"/>
        </w:trPr>
        <w:tc>
          <w:tcPr>
            <w:tcW w:w="285" w:type="dxa"/>
          </w:tcPr>
          <w:p w:rsidR="00D42567" w:rsidRDefault="00D42567"/>
        </w:tc>
        <w:tc>
          <w:tcPr>
            <w:tcW w:w="9370" w:type="dxa"/>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i/>
                <w:color w:val="000000"/>
                <w:sz w:val="24"/>
                <w:szCs w:val="24"/>
              </w:rPr>
              <w:t>Дополнительная:</w:t>
            </w:r>
          </w:p>
        </w:tc>
      </w:tr>
      <w:tr w:rsidR="00D42567">
        <w:trPr>
          <w:trHeight w:hRule="exact" w:val="585"/>
        </w:trPr>
        <w:tc>
          <w:tcPr>
            <w:tcW w:w="9654" w:type="dxa"/>
            <w:gridSpan w:val="2"/>
            <w:shd w:val="clear" w:color="000000" w:fill="FFFFFF"/>
            <w:tcMar>
              <w:left w:w="34" w:type="dxa"/>
              <w:right w:w="34" w:type="dxa"/>
            </w:tcMar>
          </w:tcPr>
          <w:p w:rsidR="00D42567" w:rsidRDefault="0046354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естествознания.</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Козина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978-5-534-06593-0.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p>
        </w:tc>
      </w:tr>
    </w:tbl>
    <w:p w:rsidR="00D42567" w:rsidRDefault="004635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2567">
        <w:trPr>
          <w:trHeight w:hRule="exact" w:val="285"/>
        </w:trPr>
        <w:tc>
          <w:tcPr>
            <w:tcW w:w="9654" w:type="dxa"/>
            <w:shd w:val="clear" w:color="000000" w:fill="FFFFFF"/>
            <w:tcMar>
              <w:left w:w="34" w:type="dxa"/>
              <w:right w:w="34" w:type="dxa"/>
            </w:tcMar>
          </w:tcPr>
          <w:p w:rsidR="00D42567" w:rsidRDefault="00840514">
            <w:pPr>
              <w:spacing w:after="0" w:line="240" w:lineRule="auto"/>
              <w:jc w:val="both"/>
              <w:rPr>
                <w:sz w:val="24"/>
                <w:szCs w:val="24"/>
              </w:rPr>
            </w:pPr>
            <w:hyperlink r:id="rId6" w:history="1">
              <w:r>
                <w:rPr>
                  <w:rStyle w:val="a3"/>
                  <w:rFonts w:ascii="Times New Roman" w:hAnsi="Times New Roman" w:cs="Times New Roman"/>
                  <w:sz w:val="24"/>
                  <w:szCs w:val="24"/>
                </w:rPr>
                <w:t>https://urait.ru/bcode/438827</w:t>
              </w:r>
            </w:hyperlink>
            <w:r w:rsidR="0046354D">
              <w:t xml:space="preserve"> </w:t>
            </w:r>
          </w:p>
        </w:tc>
      </w:tr>
      <w:tr w:rsidR="00D42567">
        <w:trPr>
          <w:trHeight w:hRule="exact" w:val="585"/>
        </w:trPr>
        <w:tc>
          <w:tcPr>
            <w:tcW w:w="9654" w:type="dxa"/>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42567">
        <w:trPr>
          <w:trHeight w:hRule="exact" w:val="9751"/>
        </w:trPr>
        <w:tc>
          <w:tcPr>
            <w:tcW w:w="9654" w:type="dxa"/>
            <w:shd w:val="clear" w:color="000000" w:fill="FFFFFF"/>
            <w:tcMar>
              <w:left w:w="34" w:type="dxa"/>
              <w:right w:w="34" w:type="dxa"/>
            </w:tcMar>
          </w:tcPr>
          <w:p w:rsidR="00D42567" w:rsidRDefault="0046354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840514">
                <w:rPr>
                  <w:rStyle w:val="a3"/>
                  <w:rFonts w:ascii="Times New Roman" w:hAnsi="Times New Roman" w:cs="Times New Roman"/>
                  <w:sz w:val="24"/>
                  <w:szCs w:val="24"/>
                </w:rPr>
                <w:t>http://www.iprbookshop.ru</w:t>
              </w:r>
            </w:hyperlink>
          </w:p>
          <w:p w:rsidR="00D42567" w:rsidRDefault="0046354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840514">
                <w:rPr>
                  <w:rStyle w:val="a3"/>
                  <w:rFonts w:ascii="Times New Roman" w:hAnsi="Times New Roman" w:cs="Times New Roman"/>
                  <w:sz w:val="24"/>
                  <w:szCs w:val="24"/>
                </w:rPr>
                <w:t>http://biblio-online.ru</w:t>
              </w:r>
            </w:hyperlink>
          </w:p>
          <w:p w:rsidR="00D42567" w:rsidRDefault="0046354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840514">
                <w:rPr>
                  <w:rStyle w:val="a3"/>
                  <w:rFonts w:ascii="Times New Roman" w:hAnsi="Times New Roman" w:cs="Times New Roman"/>
                  <w:sz w:val="24"/>
                  <w:szCs w:val="24"/>
                </w:rPr>
                <w:t>http://window.edu.ru/</w:t>
              </w:r>
            </w:hyperlink>
          </w:p>
          <w:p w:rsidR="00D42567" w:rsidRDefault="0046354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840514">
                <w:rPr>
                  <w:rStyle w:val="a3"/>
                  <w:rFonts w:ascii="Times New Roman" w:hAnsi="Times New Roman" w:cs="Times New Roman"/>
                  <w:sz w:val="24"/>
                  <w:szCs w:val="24"/>
                </w:rPr>
                <w:t>http://elibrary.ru</w:t>
              </w:r>
            </w:hyperlink>
          </w:p>
          <w:p w:rsidR="00D42567" w:rsidRDefault="0046354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840514">
                <w:rPr>
                  <w:rStyle w:val="a3"/>
                  <w:rFonts w:ascii="Times New Roman" w:hAnsi="Times New Roman" w:cs="Times New Roman"/>
                  <w:sz w:val="24"/>
                  <w:szCs w:val="24"/>
                </w:rPr>
                <w:t>http://www.sciencedirect.com</w:t>
              </w:r>
            </w:hyperlink>
          </w:p>
          <w:p w:rsidR="00D42567" w:rsidRDefault="0046354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D42567" w:rsidRDefault="0046354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840514">
                <w:rPr>
                  <w:rStyle w:val="a3"/>
                  <w:rFonts w:ascii="Times New Roman" w:hAnsi="Times New Roman" w:cs="Times New Roman"/>
                  <w:sz w:val="24"/>
                  <w:szCs w:val="24"/>
                </w:rPr>
                <w:t>http://journals.cambridge.org</w:t>
              </w:r>
            </w:hyperlink>
          </w:p>
          <w:p w:rsidR="00D42567" w:rsidRDefault="0046354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840514">
                <w:rPr>
                  <w:rStyle w:val="a3"/>
                  <w:rFonts w:ascii="Times New Roman" w:hAnsi="Times New Roman" w:cs="Times New Roman"/>
                  <w:sz w:val="24"/>
                  <w:szCs w:val="24"/>
                </w:rPr>
                <w:t>http://www.oxfordjoumals.org</w:t>
              </w:r>
            </w:hyperlink>
          </w:p>
          <w:p w:rsidR="00D42567" w:rsidRDefault="0046354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840514">
                <w:rPr>
                  <w:rStyle w:val="a3"/>
                  <w:rFonts w:ascii="Times New Roman" w:hAnsi="Times New Roman" w:cs="Times New Roman"/>
                  <w:sz w:val="24"/>
                  <w:szCs w:val="24"/>
                </w:rPr>
                <w:t>http://dic.academic.ru/</w:t>
              </w:r>
            </w:hyperlink>
          </w:p>
          <w:p w:rsidR="00D42567" w:rsidRDefault="0046354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840514">
                <w:rPr>
                  <w:rStyle w:val="a3"/>
                  <w:rFonts w:ascii="Times New Roman" w:hAnsi="Times New Roman" w:cs="Times New Roman"/>
                  <w:sz w:val="24"/>
                  <w:szCs w:val="24"/>
                </w:rPr>
                <w:t>http://www.benran.ru</w:t>
              </w:r>
            </w:hyperlink>
          </w:p>
          <w:p w:rsidR="00D42567" w:rsidRDefault="0046354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840514">
                <w:rPr>
                  <w:rStyle w:val="a3"/>
                  <w:rFonts w:ascii="Times New Roman" w:hAnsi="Times New Roman" w:cs="Times New Roman"/>
                  <w:sz w:val="24"/>
                  <w:szCs w:val="24"/>
                </w:rPr>
                <w:t>http://www.gks.ru</w:t>
              </w:r>
            </w:hyperlink>
          </w:p>
          <w:p w:rsidR="00D42567" w:rsidRDefault="0046354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840514">
                <w:rPr>
                  <w:rStyle w:val="a3"/>
                  <w:rFonts w:ascii="Times New Roman" w:hAnsi="Times New Roman" w:cs="Times New Roman"/>
                  <w:sz w:val="24"/>
                  <w:szCs w:val="24"/>
                </w:rPr>
                <w:t>http://diss.rsl.ru</w:t>
              </w:r>
            </w:hyperlink>
          </w:p>
          <w:p w:rsidR="00D42567" w:rsidRDefault="0046354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840514">
                <w:rPr>
                  <w:rStyle w:val="a3"/>
                  <w:rFonts w:ascii="Times New Roman" w:hAnsi="Times New Roman" w:cs="Times New Roman"/>
                  <w:sz w:val="24"/>
                  <w:szCs w:val="24"/>
                </w:rPr>
                <w:t>http://ru.spinform.ru</w:t>
              </w:r>
            </w:hyperlink>
          </w:p>
          <w:p w:rsidR="00D42567" w:rsidRDefault="0046354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42567" w:rsidRDefault="0046354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42567">
        <w:trPr>
          <w:trHeight w:hRule="exact" w:val="314"/>
        </w:trPr>
        <w:tc>
          <w:tcPr>
            <w:tcW w:w="9654" w:type="dxa"/>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42567">
        <w:trPr>
          <w:trHeight w:hRule="exact" w:val="4455"/>
        </w:trPr>
        <w:tc>
          <w:tcPr>
            <w:tcW w:w="9654" w:type="dxa"/>
            <w:shd w:val="clear" w:color="000000" w:fill="FFFFFF"/>
            <w:tcMar>
              <w:left w:w="34" w:type="dxa"/>
              <w:right w:w="34" w:type="dxa"/>
            </w:tcMar>
          </w:tcPr>
          <w:p w:rsidR="00D42567" w:rsidRDefault="0046354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42567" w:rsidRDefault="0046354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42567" w:rsidRDefault="0046354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D42567" w:rsidRDefault="004635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2567">
        <w:trPr>
          <w:trHeight w:hRule="exact" w:val="9359"/>
        </w:trPr>
        <w:tc>
          <w:tcPr>
            <w:tcW w:w="9654" w:type="dxa"/>
            <w:shd w:val="clear" w:color="000000" w:fill="FFFFFF"/>
            <w:tcMar>
              <w:left w:w="34" w:type="dxa"/>
              <w:right w:w="34" w:type="dxa"/>
            </w:tcMar>
          </w:tcPr>
          <w:p w:rsidR="00D42567" w:rsidRDefault="0046354D">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D42567" w:rsidRDefault="0046354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42567" w:rsidRDefault="0046354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42567" w:rsidRDefault="0046354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42567" w:rsidRDefault="0046354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42567" w:rsidRDefault="0046354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42567" w:rsidRDefault="0046354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42567" w:rsidRDefault="0046354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42567" w:rsidRDefault="0046354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42567">
        <w:trPr>
          <w:trHeight w:hRule="exact" w:val="855"/>
        </w:trPr>
        <w:tc>
          <w:tcPr>
            <w:tcW w:w="9654" w:type="dxa"/>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42567">
        <w:trPr>
          <w:trHeight w:hRule="exact" w:val="2989"/>
        </w:trPr>
        <w:tc>
          <w:tcPr>
            <w:tcW w:w="9654" w:type="dxa"/>
            <w:shd w:val="clear" w:color="000000" w:fill="FFFFFF"/>
            <w:tcMar>
              <w:left w:w="34" w:type="dxa"/>
              <w:right w:w="34" w:type="dxa"/>
            </w:tcMar>
          </w:tcPr>
          <w:p w:rsidR="00D42567" w:rsidRDefault="0046354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42567" w:rsidRDefault="00D42567">
            <w:pPr>
              <w:spacing w:after="0" w:line="240" w:lineRule="auto"/>
              <w:jc w:val="both"/>
              <w:rPr>
                <w:sz w:val="24"/>
                <w:szCs w:val="24"/>
              </w:rPr>
            </w:pPr>
          </w:p>
          <w:p w:rsidR="00D42567" w:rsidRDefault="0046354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42567" w:rsidRDefault="0046354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42567" w:rsidRDefault="0046354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42567" w:rsidRDefault="0046354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42567" w:rsidRDefault="0046354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42567" w:rsidRDefault="0046354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42567" w:rsidRDefault="00D42567">
            <w:pPr>
              <w:spacing w:after="0" w:line="240" w:lineRule="auto"/>
              <w:jc w:val="both"/>
              <w:rPr>
                <w:sz w:val="24"/>
                <w:szCs w:val="24"/>
              </w:rPr>
            </w:pPr>
          </w:p>
          <w:p w:rsidR="00D42567" w:rsidRDefault="0046354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42567">
        <w:trPr>
          <w:trHeight w:hRule="exact" w:val="585"/>
        </w:trPr>
        <w:tc>
          <w:tcPr>
            <w:tcW w:w="9654" w:type="dxa"/>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42567" w:rsidRDefault="0046354D">
            <w:pPr>
              <w:spacing w:after="0" w:line="240" w:lineRule="auto"/>
              <w:rPr>
                <w:sz w:val="24"/>
                <w:szCs w:val="24"/>
              </w:rPr>
            </w:pPr>
            <w:r>
              <w:rPr>
                <w:rFonts w:ascii="Times New Roman" w:hAnsi="Times New Roman" w:cs="Times New Roman"/>
                <w:color w:val="000000"/>
                <w:sz w:val="24"/>
                <w:szCs w:val="24"/>
              </w:rPr>
              <w:t xml:space="preserve">образования </w:t>
            </w:r>
            <w:hyperlink r:id="rId20" w:history="1">
              <w:r w:rsidR="00840514">
                <w:rPr>
                  <w:rStyle w:val="a3"/>
                  <w:rFonts w:ascii="Times New Roman" w:hAnsi="Times New Roman" w:cs="Times New Roman"/>
                  <w:sz w:val="24"/>
                  <w:szCs w:val="24"/>
                </w:rPr>
                <w:t>http://fgosvo.ru</w:t>
              </w:r>
            </w:hyperlink>
          </w:p>
        </w:tc>
      </w:tr>
      <w:tr w:rsidR="00D42567">
        <w:trPr>
          <w:trHeight w:hRule="exact" w:val="314"/>
        </w:trPr>
        <w:tc>
          <w:tcPr>
            <w:tcW w:w="9654" w:type="dxa"/>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42567">
        <w:trPr>
          <w:trHeight w:hRule="exact" w:val="1287"/>
        </w:trPr>
        <w:tc>
          <w:tcPr>
            <w:tcW w:w="9654" w:type="dxa"/>
            <w:shd w:val="clear" w:color="000000" w:fill="FFFFFF"/>
            <w:tcMar>
              <w:left w:w="34" w:type="dxa"/>
              <w:right w:w="34" w:type="dxa"/>
            </w:tcMar>
          </w:tcPr>
          <w:p w:rsidR="00D42567" w:rsidRDefault="0046354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42567" w:rsidRDefault="0046354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w:t>
            </w:r>
          </w:p>
        </w:tc>
      </w:tr>
    </w:tbl>
    <w:p w:rsidR="00D42567" w:rsidRDefault="004635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2567">
        <w:trPr>
          <w:trHeight w:hRule="exact" w:val="6505"/>
        </w:trPr>
        <w:tc>
          <w:tcPr>
            <w:tcW w:w="9654" w:type="dxa"/>
            <w:shd w:val="clear" w:color="000000" w:fill="FFFFFF"/>
            <w:tcMar>
              <w:left w:w="34" w:type="dxa"/>
              <w:right w:w="34" w:type="dxa"/>
            </w:tcMar>
          </w:tcPr>
          <w:p w:rsidR="00D42567" w:rsidRDefault="0046354D">
            <w:pPr>
              <w:spacing w:after="0" w:line="240" w:lineRule="auto"/>
              <w:jc w:val="both"/>
              <w:rPr>
                <w:sz w:val="24"/>
                <w:szCs w:val="24"/>
              </w:rPr>
            </w:pPr>
            <w:r>
              <w:rPr>
                <w:rFonts w:ascii="Times New Roman" w:hAnsi="Times New Roman" w:cs="Times New Roman"/>
                <w:color w:val="000000"/>
                <w:sz w:val="24"/>
                <w:szCs w:val="24"/>
              </w:rPr>
              <w:lastRenderedPageBreak/>
              <w:t>электронным образовательным ресурсам, указанным в рабочих программах;</w:t>
            </w:r>
          </w:p>
          <w:p w:rsidR="00D42567" w:rsidRDefault="0046354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42567" w:rsidRDefault="0046354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42567" w:rsidRDefault="0046354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42567" w:rsidRDefault="0046354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42567" w:rsidRDefault="0046354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42567" w:rsidRDefault="0046354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42567" w:rsidRDefault="0046354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42567" w:rsidRDefault="0046354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42567" w:rsidRDefault="0046354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42567" w:rsidRDefault="0046354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42567" w:rsidRDefault="0046354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42567" w:rsidRDefault="0046354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42567">
        <w:trPr>
          <w:trHeight w:hRule="exact" w:val="277"/>
        </w:trPr>
        <w:tc>
          <w:tcPr>
            <w:tcW w:w="9640" w:type="dxa"/>
          </w:tcPr>
          <w:p w:rsidR="00D42567" w:rsidRDefault="00D42567"/>
        </w:tc>
      </w:tr>
      <w:tr w:rsidR="00D42567">
        <w:trPr>
          <w:trHeight w:hRule="exact" w:val="585"/>
        </w:trPr>
        <w:tc>
          <w:tcPr>
            <w:tcW w:w="9654" w:type="dxa"/>
            <w:shd w:val="clear" w:color="000000" w:fill="FFFFFF"/>
            <w:tcMar>
              <w:left w:w="34" w:type="dxa"/>
              <w:right w:w="34" w:type="dxa"/>
            </w:tcMar>
          </w:tcPr>
          <w:p w:rsidR="00D42567" w:rsidRDefault="0046354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42567">
        <w:trPr>
          <w:trHeight w:hRule="exact" w:val="8023"/>
        </w:trPr>
        <w:tc>
          <w:tcPr>
            <w:tcW w:w="9654" w:type="dxa"/>
            <w:shd w:val="clear" w:color="000000" w:fill="FFFFFF"/>
            <w:tcMar>
              <w:left w:w="34" w:type="dxa"/>
              <w:right w:w="34" w:type="dxa"/>
            </w:tcMar>
          </w:tcPr>
          <w:p w:rsidR="00D42567" w:rsidRDefault="0046354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42567" w:rsidRDefault="0046354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42567" w:rsidRDefault="0046354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42567" w:rsidRDefault="0046354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tc>
      </w:tr>
    </w:tbl>
    <w:p w:rsidR="00D42567" w:rsidRDefault="004635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2567">
        <w:trPr>
          <w:trHeight w:hRule="exact" w:val="6235"/>
        </w:trPr>
        <w:tc>
          <w:tcPr>
            <w:tcW w:w="9654" w:type="dxa"/>
            <w:shd w:val="clear" w:color="000000" w:fill="FFFFFF"/>
            <w:tcMar>
              <w:left w:w="34" w:type="dxa"/>
              <w:right w:w="34" w:type="dxa"/>
            </w:tcMar>
          </w:tcPr>
          <w:p w:rsidR="00D42567" w:rsidRDefault="0046354D">
            <w:pPr>
              <w:spacing w:after="0" w:line="240" w:lineRule="auto"/>
              <w:jc w:val="both"/>
              <w:rPr>
                <w:sz w:val="24"/>
                <w:szCs w:val="24"/>
              </w:rPr>
            </w:pPr>
            <w:r>
              <w:rPr>
                <w:rFonts w:ascii="Times New Roman" w:hAnsi="Times New Roman" w:cs="Times New Roman"/>
                <w:color w:val="000000"/>
                <w:sz w:val="24"/>
                <w:szCs w:val="24"/>
              </w:rP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1" w:history="1">
              <w:r>
                <w:rPr>
                  <w:rStyle w:val="a3"/>
                  <w:rFonts w:ascii="Times New Roman" w:hAnsi="Times New Roman" w:cs="Times New Roman"/>
                  <w:sz w:val="24"/>
                  <w:szCs w:val="24"/>
                </w:rPr>
                <w:t>www.biblio-online.ru</w:t>
              </w:r>
            </w:hyperlink>
          </w:p>
          <w:p w:rsidR="00D42567" w:rsidRDefault="0046354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42567" w:rsidRDefault="00D42567"/>
    <w:sectPr w:rsidR="00D4256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43DB1"/>
    <w:rsid w:val="001F0BC7"/>
    <w:rsid w:val="0046354D"/>
    <w:rsid w:val="00840514"/>
    <w:rsid w:val="00D31453"/>
    <w:rsid w:val="00D42567"/>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354D"/>
    <w:rPr>
      <w:color w:val="0563C1" w:themeColor="hyperlink"/>
      <w:u w:val="single"/>
    </w:rPr>
  </w:style>
  <w:style w:type="character" w:styleId="a4">
    <w:name w:val="Unresolved Mention"/>
    <w:basedOn w:val="a0"/>
    <w:uiPriority w:val="99"/>
    <w:semiHidden/>
    <w:unhideWhenUsed/>
    <w:rsid w:val="00463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3" Type="http://schemas.openxmlformats.org/officeDocument/2006/relationships/webSettings" Target="webSettings.xml"/><Relationship Id="rId21" Type="http://schemas.openxmlformats.org/officeDocument/2006/relationships/hyperlink" Target="http://www.biblio-online.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38827" TargetMode="External"/><Relationship Id="rId11" Type="http://schemas.openxmlformats.org/officeDocument/2006/relationships/hyperlink" Target="http://www.sciencedirect.com" TargetMode="External"/><Relationship Id="rId5" Type="http://schemas.openxmlformats.org/officeDocument/2006/relationships/hyperlink" Target="https://urait.ru/bcode/455315" TargetMode="External"/><Relationship Id="rId15" Type="http://schemas.openxmlformats.org/officeDocument/2006/relationships/hyperlink" Target="http://dic.academic.ru/" TargetMode="External"/><Relationship Id="rId23" Type="http://schemas.openxmlformats.org/officeDocument/2006/relationships/theme" Target="theme/theme1.xm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56099"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9940</Words>
  <Characters>56661</Characters>
  <Application>Microsoft Office Word</Application>
  <DocSecurity>0</DocSecurity>
  <Lines>472</Lines>
  <Paragraphs>132</Paragraphs>
  <ScaleCrop>false</ScaleCrop>
  <Company/>
  <LinksUpToDate>false</LinksUpToDate>
  <CharactersWithSpaces>66469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2022-2023_ФГОС3++2022_Бак-ОФО-ПО2(НОиИнф)(22)_plx_Окружающий мир в школе_ содержание предмета_ технологии обучения</dc:title>
  <dc:creator>FastReport.NET</dc:creator>
  <cp:lastModifiedBy>Mark Bernstorf</cp:lastModifiedBy>
  <cp:revision>4</cp:revision>
  <dcterms:created xsi:type="dcterms:W3CDTF">2022-05-10T08:13:00Z</dcterms:created>
  <dcterms:modified xsi:type="dcterms:W3CDTF">2022-11-13T19:16:00Z</dcterms:modified>
</cp:coreProperties>
</file>